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AC4E13" w14:textId="77777777" w:rsidR="006A2CA4" w:rsidRDefault="006A2CA4">
      <w:pPr>
        <w:sectPr w:rsidR="006A2CA4">
          <w:footerReference w:type="default" r:id="rId9"/>
          <w:headerReference w:type="first" r:id="rId10"/>
          <w:footerReference w:type="first" r:id="rId11"/>
          <w:pgSz w:w="15840" w:h="12240" w:orient="landscape"/>
          <w:pgMar w:top="1440" w:right="1538" w:bottom="1440" w:left="1440" w:header="720" w:footer="720" w:gutter="0"/>
          <w:pgNumType w:start="1"/>
          <w:cols w:num="2" w:space="720" w:equalWidth="0">
            <w:col w:w="6071" w:space="720"/>
            <w:col w:w="6071" w:space="0"/>
          </w:cols>
          <w:titlePg/>
        </w:sectPr>
      </w:pPr>
    </w:p>
    <w:p w14:paraId="293C30E8" w14:textId="77777777" w:rsidR="006A2CA4" w:rsidRDefault="006A2CA4">
      <w:pPr>
        <w:sectPr w:rsidR="006A2CA4">
          <w:type w:val="continuous"/>
          <w:pgSz w:w="15840" w:h="12240" w:orient="landscape"/>
          <w:pgMar w:top="1440" w:right="1538" w:bottom="1440" w:left="1440" w:header="720" w:footer="720" w:gutter="0"/>
          <w:cols w:num="2" w:space="720" w:equalWidth="0">
            <w:col w:w="6071" w:space="720"/>
            <w:col w:w="6071" w:space="0"/>
          </w:cols>
          <w:titlePg/>
        </w:sectPr>
      </w:pPr>
    </w:p>
    <w:p w14:paraId="052CED75" w14:textId="77777777" w:rsidR="006A2CA4" w:rsidRDefault="006A2CA4">
      <w:pPr>
        <w:sectPr w:rsidR="006A2CA4">
          <w:type w:val="continuous"/>
          <w:pgSz w:w="15840" w:h="12240" w:orient="landscape"/>
          <w:pgMar w:top="1440" w:right="1538" w:bottom="1440" w:left="1440" w:header="720" w:footer="720" w:gutter="0"/>
          <w:cols w:space="720"/>
          <w:titlePg/>
        </w:sectPr>
      </w:pPr>
    </w:p>
    <w:p w14:paraId="279E4552" w14:textId="77777777" w:rsidR="006A2CA4" w:rsidRDefault="006A2CA4">
      <w:pPr>
        <w:rPr>
          <w:sz w:val="48"/>
          <w:szCs w:val="48"/>
        </w:rPr>
        <w:sectPr w:rsidR="006A2CA4">
          <w:type w:val="continuous"/>
          <w:pgSz w:w="15840" w:h="12240" w:orient="landscape"/>
          <w:pgMar w:top="1440" w:right="1538" w:bottom="1440" w:left="1440" w:header="720" w:footer="720" w:gutter="0"/>
          <w:cols w:num="2" w:space="720" w:equalWidth="0">
            <w:col w:w="6071" w:space="720"/>
            <w:col w:w="6071" w:space="0"/>
          </w:cols>
          <w:titlePg/>
        </w:sectPr>
      </w:pPr>
    </w:p>
    <w:p w14:paraId="7DD62DE2" w14:textId="77777777" w:rsidR="006A2CA4" w:rsidRDefault="00BE3846">
      <w:pPr>
        <w:shd w:val="clear" w:color="auto" w:fill="4E74A2"/>
        <w:rPr>
          <w:rFonts w:ascii="Barlow" w:eastAsia="Barlow" w:hAnsi="Barlow" w:cs="Barlow"/>
          <w:b/>
          <w:color w:val="FFFFFF"/>
          <w:sz w:val="48"/>
          <w:szCs w:val="48"/>
        </w:rPr>
      </w:pPr>
      <w:r>
        <w:rPr>
          <w:rFonts w:ascii="Barlow" w:eastAsia="Barlow" w:hAnsi="Barlow" w:cs="Barlow"/>
          <w:b/>
          <w:color w:val="FFFFFF"/>
          <w:sz w:val="48"/>
          <w:szCs w:val="48"/>
        </w:rPr>
        <w:t>KONKURSNI ZADATAK</w:t>
      </w:r>
    </w:p>
    <w:p w14:paraId="1CAB21CD" w14:textId="77777777" w:rsidR="006A2CA4" w:rsidRDefault="00BE3846">
      <w:pPr>
        <w:spacing w:after="0"/>
        <w:rPr>
          <w:rFonts w:ascii="Barlow" w:eastAsia="Barlow" w:hAnsi="Barlow" w:cs="Barlow"/>
          <w:b/>
          <w:sz w:val="32"/>
          <w:szCs w:val="32"/>
        </w:rPr>
      </w:pPr>
      <w:r>
        <w:rPr>
          <w:rFonts w:ascii="Barlow" w:eastAsia="Barlow" w:hAnsi="Barlow" w:cs="Barlow"/>
          <w:b/>
          <w:sz w:val="32"/>
          <w:szCs w:val="32"/>
        </w:rPr>
        <w:t xml:space="preserve">KONKURS ZA IDEJNO ARHITEKTONSKO RJEŠENJE </w:t>
      </w:r>
    </w:p>
    <w:p w14:paraId="6C3C821F" w14:textId="77777777" w:rsidR="006A2CA4" w:rsidRDefault="00BE3846">
      <w:pPr>
        <w:spacing w:after="0"/>
        <w:rPr>
          <w:rFonts w:ascii="Barlow" w:eastAsia="Barlow" w:hAnsi="Barlow" w:cs="Barlow"/>
          <w:b/>
          <w:sz w:val="32"/>
          <w:szCs w:val="32"/>
        </w:rPr>
      </w:pPr>
      <w:r>
        <w:rPr>
          <w:rFonts w:ascii="Barlow" w:eastAsia="Barlow" w:hAnsi="Barlow" w:cs="Barlow"/>
          <w:b/>
          <w:sz w:val="32"/>
          <w:szCs w:val="32"/>
        </w:rPr>
        <w:t>BAZNE STANICE ZA POTREBE SKI CENTRA „HAJLA I ŠTEDIM“</w:t>
      </w:r>
    </w:p>
    <w:p w14:paraId="6858D87E" w14:textId="77777777" w:rsidR="006A2CA4" w:rsidRDefault="006A2CA4">
      <w:pPr>
        <w:spacing w:after="0"/>
        <w:rPr>
          <w:rFonts w:ascii="Barlow" w:eastAsia="Barlow" w:hAnsi="Barlow" w:cs="Barlow"/>
          <w:b/>
          <w:color w:val="FF0000"/>
          <w:sz w:val="32"/>
          <w:szCs w:val="32"/>
        </w:rPr>
      </w:pPr>
    </w:p>
    <w:p w14:paraId="33765615" w14:textId="77777777" w:rsidR="006A2CA4" w:rsidRDefault="006A2CA4"/>
    <w:p w14:paraId="5DD12437" w14:textId="77777777" w:rsidR="006A2CA4" w:rsidRDefault="006A2CA4"/>
    <w:p w14:paraId="3B6741D9" w14:textId="77777777" w:rsidR="006A2CA4" w:rsidRDefault="006A2CA4"/>
    <w:p w14:paraId="035602F1" w14:textId="77777777" w:rsidR="006A2CA4" w:rsidRDefault="006A2CA4"/>
    <w:p w14:paraId="15BB9A9D" w14:textId="77777777" w:rsidR="00E1242A" w:rsidRDefault="00E1242A"/>
    <w:p w14:paraId="59274250" w14:textId="77777777" w:rsidR="006A2CA4" w:rsidRDefault="006A2CA4"/>
    <w:p w14:paraId="5227E9A1" w14:textId="77777777" w:rsidR="006A2CA4" w:rsidRDefault="006A2CA4"/>
    <w:p w14:paraId="603A94E9" w14:textId="77777777" w:rsidR="006A2CA4" w:rsidRDefault="006A2CA4"/>
    <w:p w14:paraId="7B986C0E" w14:textId="77777777" w:rsidR="006A2CA4" w:rsidRDefault="006A2CA4">
      <w:pPr>
        <w:sectPr w:rsidR="006A2CA4">
          <w:type w:val="continuous"/>
          <w:pgSz w:w="15840" w:h="12240" w:orient="landscape"/>
          <w:pgMar w:top="1440" w:right="1538" w:bottom="1440" w:left="1440" w:header="720" w:footer="720" w:gutter="0"/>
          <w:cols w:space="720"/>
          <w:titlePg/>
        </w:sectPr>
      </w:pPr>
    </w:p>
    <w:p w14:paraId="21763DFD" w14:textId="77777777" w:rsidR="006A2CA4" w:rsidRDefault="00BE3846">
      <w:pPr>
        <w:shd w:val="clear" w:color="auto" w:fill="4E74A2"/>
        <w:ind w:firstLine="360"/>
        <w:rPr>
          <w:rFonts w:ascii="Barlow" w:eastAsia="Barlow" w:hAnsi="Barlow" w:cs="Barlow"/>
          <w:b/>
          <w:color w:val="FFFFFF"/>
          <w:sz w:val="32"/>
          <w:szCs w:val="32"/>
        </w:rPr>
      </w:pPr>
      <w:r>
        <w:rPr>
          <w:rFonts w:ascii="Barlow" w:eastAsia="Barlow" w:hAnsi="Barlow" w:cs="Barlow"/>
          <w:b/>
          <w:color w:val="FFFFFF"/>
          <w:sz w:val="32"/>
          <w:szCs w:val="32"/>
        </w:rPr>
        <w:lastRenderedPageBreak/>
        <w:t>SADRŽAJ</w:t>
      </w:r>
    </w:p>
    <w:p w14:paraId="5034D1C6" w14:textId="77777777" w:rsidR="006A2CA4" w:rsidRDefault="006A2CA4"/>
    <w:p w14:paraId="156081FB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UVOD</w:t>
      </w:r>
    </w:p>
    <w:p w14:paraId="326746FC" w14:textId="77777777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Predmet konkursa</w:t>
      </w:r>
    </w:p>
    <w:p w14:paraId="3F1B125B" w14:textId="6D1D7468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 xml:space="preserve">Cilj konkursa </w:t>
      </w:r>
    </w:p>
    <w:p w14:paraId="0C9BFA9D" w14:textId="77777777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Zakonski osnov</w:t>
      </w:r>
    </w:p>
    <w:p w14:paraId="56EA0C6F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709" w:hanging="360"/>
        <w:rPr>
          <w:rFonts w:ascii="Barlow" w:eastAsia="Barlow" w:hAnsi="Barlow" w:cs="Barlow"/>
          <w:b/>
          <w:color w:val="000000"/>
        </w:rPr>
      </w:pPr>
    </w:p>
    <w:p w14:paraId="6BEBEF63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LOKACIJA</w:t>
      </w:r>
    </w:p>
    <w:p w14:paraId="554BACD6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709" w:hanging="360"/>
        <w:rPr>
          <w:rFonts w:ascii="Barlow" w:eastAsia="Barlow" w:hAnsi="Barlow" w:cs="Barlow"/>
          <w:color w:val="000000"/>
        </w:rPr>
      </w:pPr>
    </w:p>
    <w:p w14:paraId="533281F5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 w:right="-592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USLOVI ZA PROJEKTOVANJE</w:t>
      </w:r>
    </w:p>
    <w:p w14:paraId="53B06347" w14:textId="1EEB7291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 xml:space="preserve">Urbanistički parametri </w:t>
      </w:r>
    </w:p>
    <w:p w14:paraId="1D3A8699" w14:textId="4996D78D" w:rsid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014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 xml:space="preserve">Preporuke za pejzažno oblikovanje i partnerno </w:t>
      </w:r>
    </w:p>
    <w:p w14:paraId="30DD7B60" w14:textId="3AD822E0" w:rsidR="006A2CA4" w:rsidRPr="005D42DD" w:rsidRDefault="00BE3846" w:rsidP="005D42DD">
      <w:pPr>
        <w:pBdr>
          <w:top w:val="nil"/>
          <w:left w:val="nil"/>
          <w:bottom w:val="nil"/>
          <w:right w:val="nil"/>
          <w:between w:val="nil"/>
        </w:pBdr>
        <w:spacing w:after="0"/>
        <w:ind w:left="1567" w:right="-1014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uređenje</w:t>
      </w:r>
    </w:p>
    <w:p w14:paraId="3BD2F0E2" w14:textId="10BEBF5F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014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Preporuke za saobraćajno rješenje</w:t>
      </w:r>
    </w:p>
    <w:p w14:paraId="266FF43B" w14:textId="00C06ABE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733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Konstruktivni sistem</w:t>
      </w:r>
    </w:p>
    <w:p w14:paraId="2FF94504" w14:textId="70CBBC95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733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Materijalizacija</w:t>
      </w:r>
    </w:p>
    <w:p w14:paraId="08D96C2B" w14:textId="530E9DDC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733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Arhitektonski aspekti energetske efikasnosti</w:t>
      </w:r>
    </w:p>
    <w:p w14:paraId="18176C90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709" w:hanging="360"/>
        <w:rPr>
          <w:rFonts w:ascii="Barlow" w:eastAsia="Barlow" w:hAnsi="Barlow" w:cs="Barlow"/>
          <w:b/>
          <w:sz w:val="28"/>
          <w:szCs w:val="28"/>
        </w:rPr>
      </w:pPr>
    </w:p>
    <w:p w14:paraId="55AC99F7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 xml:space="preserve">FUNKCIONALNI ASPEKTI </w:t>
      </w:r>
    </w:p>
    <w:p w14:paraId="3EB4981D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418" w:hanging="360"/>
        <w:rPr>
          <w:rFonts w:ascii="Barlow" w:eastAsia="Barlow" w:hAnsi="Barlow" w:cs="Barlow"/>
          <w:b/>
          <w:color w:val="000000"/>
        </w:rPr>
      </w:pPr>
    </w:p>
    <w:p w14:paraId="313C5A91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KONKURSNI MATERIJAL</w:t>
      </w:r>
    </w:p>
    <w:p w14:paraId="736B31D5" w14:textId="77777777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36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Tekstualni dio</w:t>
      </w:r>
    </w:p>
    <w:p w14:paraId="7263AB51" w14:textId="77777777" w:rsidR="006A2CA4" w:rsidRPr="005D42DD" w:rsidRDefault="00BE3846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360"/>
        <w:rPr>
          <w:rFonts w:ascii="Barlow" w:eastAsia="Barlow" w:hAnsi="Barlow" w:cs="Barlow"/>
          <w:b/>
        </w:rPr>
      </w:pPr>
      <w:r w:rsidRPr="005D42DD">
        <w:rPr>
          <w:rFonts w:ascii="Barlow" w:eastAsia="Barlow" w:hAnsi="Barlow" w:cs="Barlow"/>
          <w:b/>
        </w:rPr>
        <w:t>Grafički dio</w:t>
      </w:r>
    </w:p>
    <w:p w14:paraId="74B034D7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Barlow" w:eastAsia="Barlow" w:hAnsi="Barlow" w:cs="Barlow"/>
          <w:b/>
          <w:color w:val="C00000"/>
          <w:sz w:val="28"/>
          <w:szCs w:val="28"/>
        </w:rPr>
      </w:pPr>
      <w:bookmarkStart w:id="0" w:name="_heading=h.gjdgxs" w:colFirst="0" w:colLast="0"/>
      <w:bookmarkEnd w:id="0"/>
    </w:p>
    <w:p w14:paraId="26E80408" w14:textId="77777777" w:rsidR="006A2CA4" w:rsidRDefault="00BE384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 xml:space="preserve">PREPORUKE I PROPISI </w:t>
      </w:r>
    </w:p>
    <w:p w14:paraId="2DEF7E59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Barlow" w:eastAsia="Barlow" w:hAnsi="Barlow" w:cs="Barlow"/>
          <w:b/>
          <w:color w:val="C00000"/>
          <w:sz w:val="28"/>
          <w:szCs w:val="28"/>
        </w:rPr>
      </w:pPr>
    </w:p>
    <w:p w14:paraId="57CEF532" w14:textId="77777777" w:rsidR="006A2CA4" w:rsidRDefault="006A2CA4">
      <w:pPr>
        <w:rPr>
          <w:rFonts w:ascii="Barlow" w:eastAsia="Barlow" w:hAnsi="Barlow" w:cs="Barlow"/>
        </w:rPr>
      </w:pPr>
    </w:p>
    <w:p w14:paraId="39A16957" w14:textId="77777777" w:rsidR="006A2CA4" w:rsidRDefault="006A2CA4">
      <w:pPr>
        <w:rPr>
          <w:rFonts w:ascii="Barlow" w:eastAsia="Barlow" w:hAnsi="Barlow" w:cs="Barlow"/>
        </w:rPr>
      </w:pPr>
    </w:p>
    <w:p w14:paraId="0052F0D9" w14:textId="77777777" w:rsidR="006A2CA4" w:rsidRDefault="006A2CA4">
      <w:pPr>
        <w:rPr>
          <w:rFonts w:ascii="Barlow" w:eastAsia="Barlow" w:hAnsi="Barlow" w:cs="Barlow"/>
        </w:rPr>
      </w:pPr>
    </w:p>
    <w:p w14:paraId="08EE57D4" w14:textId="77777777" w:rsidR="006A2CA4" w:rsidRDefault="006A2CA4">
      <w:pPr>
        <w:ind w:left="426"/>
        <w:rPr>
          <w:rFonts w:ascii="Barlow" w:eastAsia="Barlow" w:hAnsi="Barlow" w:cs="Barlow"/>
        </w:rPr>
      </w:pPr>
    </w:p>
    <w:p w14:paraId="3AAC0CD3" w14:textId="77777777" w:rsidR="006A2CA4" w:rsidRDefault="006A2CA4">
      <w:pPr>
        <w:jc w:val="both"/>
        <w:rPr>
          <w:rFonts w:ascii="Barlow" w:eastAsia="Barlow" w:hAnsi="Barlow" w:cs="Barlow"/>
        </w:rPr>
      </w:pPr>
    </w:p>
    <w:p w14:paraId="7574D454" w14:textId="77777777" w:rsidR="006A2CA4" w:rsidRDefault="006A2CA4">
      <w:pPr>
        <w:jc w:val="both"/>
        <w:rPr>
          <w:rFonts w:ascii="Barlow" w:eastAsia="Barlow" w:hAnsi="Barlow" w:cs="Barlow"/>
        </w:rPr>
      </w:pPr>
    </w:p>
    <w:p w14:paraId="1E029BB2" w14:textId="77777777" w:rsidR="006A2CA4" w:rsidRDefault="006A2CA4">
      <w:pPr>
        <w:jc w:val="both"/>
        <w:rPr>
          <w:rFonts w:ascii="Barlow" w:eastAsia="Barlow" w:hAnsi="Barlow" w:cs="Barlow"/>
        </w:rPr>
      </w:pPr>
    </w:p>
    <w:p w14:paraId="651BB4D5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72F53FEB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45A213D4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75DF96C9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1DA89701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67B5D01C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44FDBEB4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5589D4E2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23B8C59C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544C26D2" w14:textId="77777777" w:rsidR="006A2CA4" w:rsidRDefault="006A2CA4" w:rsidP="00105F3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</w:p>
    <w:p w14:paraId="087A38EF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53E6D8DA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5A1A0D98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3488575D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6D8C47C6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39AA7197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4FCBA0C4" w14:textId="77777777" w:rsidR="006A2CA4" w:rsidRDefault="006A2CA4" w:rsidP="00105F3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</w:p>
    <w:p w14:paraId="51E35AD7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1A20C991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76E182E2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446715AE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41B79E89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3C49BDF1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07B08E20" w14:textId="77777777" w:rsidR="006A2CA4" w:rsidRDefault="00BE3846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spacing w:after="0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>
        <w:rPr>
          <w:rFonts w:ascii="Barlow" w:eastAsia="Barlow" w:hAnsi="Barlow" w:cs="Barlow"/>
          <w:b/>
          <w:color w:val="FFFFFF"/>
          <w:sz w:val="32"/>
          <w:szCs w:val="32"/>
        </w:rPr>
        <w:lastRenderedPageBreak/>
        <w:t>UVOD</w:t>
      </w:r>
    </w:p>
    <w:p w14:paraId="1B4921B1" w14:textId="77777777" w:rsidR="006A2CA4" w:rsidRDefault="006A2CA4">
      <w:pPr>
        <w:pBdr>
          <w:top w:val="nil"/>
          <w:left w:val="nil"/>
          <w:bottom w:val="nil"/>
          <w:right w:val="nil"/>
          <w:between w:val="nil"/>
        </w:pBdr>
        <w:ind w:left="1080"/>
        <w:jc w:val="both"/>
        <w:rPr>
          <w:rFonts w:ascii="Barlow" w:eastAsia="Barlow" w:hAnsi="Barlow" w:cs="Barlow"/>
          <w:color w:val="000000"/>
        </w:rPr>
      </w:pPr>
    </w:p>
    <w:p w14:paraId="0ED28A39" w14:textId="77777777" w:rsidR="001D3FE3" w:rsidRDefault="00BE3846" w:rsidP="00314288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Crna Gora posjeduje ogroman potencijal za razvoj planinskog turizma. Strategijom, planovima i programom razvoja planinskog turizma definisani su strateški i programski pravci razvoja područja</w:t>
      </w:r>
      <w:r w:rsidR="00314288">
        <w:rPr>
          <w:rFonts w:ascii="Barlow" w:eastAsia="Barlow" w:hAnsi="Barlow" w:cs="Barlow"/>
        </w:rPr>
        <w:t xml:space="preserve"> Hajle i Štedima</w:t>
      </w:r>
      <w:r>
        <w:rPr>
          <w:rFonts w:ascii="Barlow" w:eastAsia="Barlow" w:hAnsi="Barlow" w:cs="Barlow"/>
        </w:rPr>
        <w:t xml:space="preserve">.  Prema raspoloživim potencijalima, razvoju potražnje i konkurentskog položaja, izvršena je procjena opravdanosti razvoja turističke ponude Hajle i Štedima. </w:t>
      </w:r>
    </w:p>
    <w:p w14:paraId="5F9E4264" w14:textId="0E132080" w:rsidR="006A2CA4" w:rsidRDefault="00BE3846" w:rsidP="00314288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Opština Rožaje definisala je ciljeve, pravce i sadržaje razvoja planinskog turizma na ovom području. Na prostoru Hajla, Štedim i Rusulija nalaze se izvanredni skijaški potencijali za više od 15.000 skijaša dnevno, sa konstatacijom o skijaškim potencijalima za neograničen broj skijaša dnevno, na međusobno povezanom prostoru ovih planina. Prostor Hajle, Štedima i Rusalije definiše se kao jedan od najvećih potencijala za razvoj planinskog turizma ne samo u Crnoj Gori već i na prostoru regiona. Najkvalitetniji prostor za formiranje zimsko-sportskog centra sa brojnim skijalištima nalazi se u planinskom kompleksu Hajla - Štedim - Rusolija, sa apsolutnim visinama 1200-2000m nadmorske visine.</w:t>
      </w:r>
    </w:p>
    <w:p w14:paraId="5565CDEB" w14:textId="77777777" w:rsidR="006A2CA4" w:rsidRDefault="00BE384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S obzirom na značaj turizma za dalji razvoj Opštine Rožaje, te potencijala koji omogućava isti, a uzevši u obzir dugoročne planove razvoja Opštine kao i namjeru da se valorizuju atraktivni lokaliteti, proizašla je potreba izrade Lokalne studije lokacije ‘’Hajla i Štedim’’. Planskim dokumentom je predviđena izgradnja ski terena, koja podrazumijeva sisteme ski liftova i staza, kao i izgradnju objekata za uslužne djelatnosti. Planirano je formiranje nekoliko ski - baza koje će služiti kao stjecišta skijaških staza i polazne stanice žičara. </w:t>
      </w:r>
    </w:p>
    <w:p w14:paraId="3D99972C" w14:textId="4BFBA730" w:rsidR="006A2CA4" w:rsidRDefault="00F75A9C" w:rsidP="00F75A9C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Odlukom o određivanju lokacije sa elementima urbanističko-tehničkih uslova za izgradnju lokalnog objekta od opšteg interesa bazne stanice – ugostiteljskog objekta sa rentiranjem sportske opreme i parkirališta za potrebe ski centra ,,Hajla i Štedim'' broj 01-018/23-671 od 10.04.2023. godine, koju je </w:t>
      </w:r>
      <w:r w:rsidR="00A359CD">
        <w:rPr>
          <w:rFonts w:ascii="Barlow" w:eastAsia="Barlow" w:hAnsi="Barlow" w:cs="Barlow"/>
        </w:rPr>
        <w:t xml:space="preserve"> donio</w:t>
      </w:r>
      <w:r>
        <w:rPr>
          <w:rFonts w:ascii="Barlow" w:eastAsia="Barlow" w:hAnsi="Barlow" w:cs="Barlow"/>
        </w:rPr>
        <w:t xml:space="preserve"> Predsjednik Opštine Rožaje, p</w:t>
      </w:r>
      <w:r w:rsidR="00BE3846">
        <w:rPr>
          <w:rFonts w:ascii="Barlow" w:eastAsia="Barlow" w:hAnsi="Barlow" w:cs="Barlow"/>
        </w:rPr>
        <w:t xml:space="preserve">redviđena je izgradnja bazne stanice za potrebe ski centra ‘’Hajla i Štedim’’. S obzirom </w:t>
      </w:r>
      <w:r>
        <w:rPr>
          <w:rFonts w:ascii="Barlow" w:eastAsia="Barlow" w:hAnsi="Barlow" w:cs="Barlow"/>
        </w:rPr>
        <w:t xml:space="preserve">na to </w:t>
      </w:r>
      <w:r w:rsidR="00BE3846">
        <w:rPr>
          <w:rFonts w:ascii="Barlow" w:eastAsia="Barlow" w:hAnsi="Barlow" w:cs="Barlow"/>
        </w:rPr>
        <w:t>da se na više lokacija/zona planira izgradnja i uređenje turističke infrastrukture, u cilju zaštite autentične slike područja, neophodno je da se, prilikom svih intervencija u prostoru, što više očuvaju prirodni ekosistemi i karakteristični strukturni elementi pejzaža.</w:t>
      </w:r>
    </w:p>
    <w:p w14:paraId="484954EA" w14:textId="61537B7D" w:rsidR="006A2CA4" w:rsidRDefault="00BE384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Turistički razvoj će svakako doprinijeti afirmaciji pejzažnih vrijednosti prostora kroz očuvanje i unaprijeđenje dominantnih strukturnih elemenata predjela, pri čemu pejzažno oblikovanje izgrađenih zona mora biti takvo da obezbjeđuje njihovo integrisanje sa prirodnim okruženjem. </w:t>
      </w:r>
      <w:r w:rsidR="00A359CD">
        <w:rPr>
          <w:rFonts w:ascii="Barlow" w:eastAsia="Barlow" w:hAnsi="Barlow" w:cs="Barlow"/>
        </w:rPr>
        <w:t>Intervencije</w:t>
      </w:r>
      <w:r>
        <w:rPr>
          <w:rFonts w:ascii="Barlow" w:eastAsia="Barlow" w:hAnsi="Barlow" w:cs="Barlow"/>
        </w:rPr>
        <w:t xml:space="preserve"> u prostoru </w:t>
      </w:r>
      <w:r w:rsidR="00F75A9C">
        <w:rPr>
          <w:rFonts w:ascii="Barlow" w:eastAsia="Barlow" w:hAnsi="Barlow" w:cs="Barlow"/>
        </w:rPr>
        <w:t>treba da budu</w:t>
      </w:r>
      <w:r>
        <w:rPr>
          <w:rFonts w:ascii="Barlow" w:eastAsia="Barlow" w:hAnsi="Barlow" w:cs="Barlow"/>
        </w:rPr>
        <w:t xml:space="preserve"> planiran</w:t>
      </w:r>
      <w:r w:rsidR="00A359CD">
        <w:rPr>
          <w:rFonts w:ascii="Barlow" w:eastAsia="Barlow" w:hAnsi="Barlow" w:cs="Barlow"/>
        </w:rPr>
        <w:t>e</w:t>
      </w:r>
      <w:r>
        <w:rPr>
          <w:rFonts w:ascii="Barlow" w:eastAsia="Barlow" w:hAnsi="Barlow" w:cs="Barlow"/>
        </w:rPr>
        <w:t xml:space="preserve"> tako da se izbjegnu veće promjene u predjelu, odnosno da se </w:t>
      </w:r>
      <w:r w:rsidR="00A359CD">
        <w:rPr>
          <w:rFonts w:ascii="Barlow" w:eastAsia="Barlow" w:hAnsi="Barlow" w:cs="Barlow"/>
        </w:rPr>
        <w:t xml:space="preserve">njihov uticaj na okruženje </w:t>
      </w:r>
      <w:r>
        <w:rPr>
          <w:rFonts w:ascii="Barlow" w:eastAsia="Barlow" w:hAnsi="Barlow" w:cs="Barlow"/>
        </w:rPr>
        <w:t>sved</w:t>
      </w:r>
      <w:r w:rsidR="00A359CD">
        <w:rPr>
          <w:rFonts w:ascii="Barlow" w:eastAsia="Barlow" w:hAnsi="Barlow" w:cs="Barlow"/>
        </w:rPr>
        <w:t>e</w:t>
      </w:r>
      <w:r>
        <w:rPr>
          <w:rFonts w:ascii="Barlow" w:eastAsia="Barlow" w:hAnsi="Barlow" w:cs="Barlow"/>
        </w:rPr>
        <w:t xml:space="preserve"> na najmanju </w:t>
      </w:r>
      <w:r w:rsidR="00A359CD">
        <w:rPr>
          <w:rFonts w:ascii="Barlow" w:eastAsia="Barlow" w:hAnsi="Barlow" w:cs="Barlow"/>
        </w:rPr>
        <w:t xml:space="preserve">moguću </w:t>
      </w:r>
      <w:r>
        <w:rPr>
          <w:rFonts w:ascii="Barlow" w:eastAsia="Barlow" w:hAnsi="Barlow" w:cs="Barlow"/>
        </w:rPr>
        <w:t xml:space="preserve">mjeru. </w:t>
      </w:r>
    </w:p>
    <w:p w14:paraId="404B7E5B" w14:textId="77777777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2B3B51BC" w14:textId="77777777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1DBB699F" w14:textId="77777777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39CFC7D0" w14:textId="5904AAAC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23147701" w14:textId="77777777" w:rsidR="00314288" w:rsidRDefault="00314288">
      <w:pPr>
        <w:jc w:val="both"/>
        <w:rPr>
          <w:rFonts w:ascii="Barlow" w:eastAsia="Barlow" w:hAnsi="Barlow" w:cs="Barlow"/>
          <w:color w:val="FF0000"/>
        </w:rPr>
      </w:pPr>
    </w:p>
    <w:p w14:paraId="7331423D" w14:textId="77777777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43C70988" w14:textId="06499DB1" w:rsidR="006A2CA4" w:rsidRDefault="006A2CA4">
      <w:pPr>
        <w:jc w:val="both"/>
        <w:rPr>
          <w:rFonts w:ascii="Barlow" w:eastAsia="Barlow" w:hAnsi="Barlow" w:cs="Barlow"/>
          <w:color w:val="FF0000"/>
        </w:rPr>
      </w:pPr>
    </w:p>
    <w:p w14:paraId="4BE93056" w14:textId="170C4BE1" w:rsidR="00105F3A" w:rsidRDefault="00D46EDF" w:rsidP="00105F3A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F5704C8" wp14:editId="7F668634">
            <wp:simplePos x="0" y="0"/>
            <wp:positionH relativeFrom="column">
              <wp:posOffset>685800</wp:posOffset>
            </wp:positionH>
            <wp:positionV relativeFrom="paragraph">
              <wp:posOffset>0</wp:posOffset>
            </wp:positionV>
            <wp:extent cx="7446818" cy="4972759"/>
            <wp:effectExtent l="0" t="0" r="190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2356" cy="49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F037A6" w14:textId="77777777" w:rsidR="00105F3A" w:rsidRDefault="00105F3A" w:rsidP="00105F3A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Barlow" w:eastAsia="Barlow" w:hAnsi="Barlow" w:cs="Barlow"/>
          <w:color w:val="000000"/>
        </w:rPr>
      </w:pPr>
    </w:p>
    <w:p w14:paraId="5993B511" w14:textId="77777777" w:rsidR="00105F3A" w:rsidRDefault="00105F3A" w:rsidP="00105F3A">
      <w:pPr>
        <w:pBdr>
          <w:top w:val="nil"/>
          <w:left w:val="nil"/>
          <w:bottom w:val="nil"/>
          <w:right w:val="nil"/>
          <w:between w:val="nil"/>
        </w:pBdr>
        <w:ind w:left="1080"/>
        <w:jc w:val="both"/>
        <w:rPr>
          <w:rFonts w:ascii="Barlow" w:eastAsia="Barlow" w:hAnsi="Barlow" w:cs="Barlow"/>
          <w:color w:val="000000"/>
        </w:rPr>
      </w:pPr>
    </w:p>
    <w:p w14:paraId="37A2A6AE" w14:textId="77777777" w:rsidR="00105F3A" w:rsidRDefault="00105F3A" w:rsidP="00105F3A">
      <w:pPr>
        <w:ind w:left="360"/>
        <w:jc w:val="right"/>
        <w:rPr>
          <w:rFonts w:ascii="Barlow" w:eastAsia="Barlow" w:hAnsi="Barlow" w:cs="Barlow"/>
          <w:bCs/>
          <w:i/>
        </w:rPr>
      </w:pPr>
    </w:p>
    <w:p w14:paraId="1B3D427E" w14:textId="77777777" w:rsidR="00105F3A" w:rsidRDefault="00105F3A" w:rsidP="00105F3A">
      <w:pPr>
        <w:ind w:left="360"/>
        <w:jc w:val="right"/>
        <w:rPr>
          <w:rFonts w:ascii="Barlow" w:eastAsia="Barlow" w:hAnsi="Barlow" w:cs="Barlow"/>
          <w:bCs/>
          <w:i/>
        </w:rPr>
      </w:pPr>
    </w:p>
    <w:p w14:paraId="28DEAE09" w14:textId="77777777" w:rsidR="00105F3A" w:rsidRDefault="00105F3A" w:rsidP="00105F3A">
      <w:pPr>
        <w:ind w:left="360"/>
        <w:jc w:val="right"/>
        <w:rPr>
          <w:rFonts w:ascii="Barlow" w:eastAsia="Barlow" w:hAnsi="Barlow" w:cs="Barlow"/>
          <w:b/>
        </w:rPr>
      </w:pPr>
      <w:r>
        <w:rPr>
          <w:rFonts w:ascii="Barlow" w:eastAsia="Barlow" w:hAnsi="Barlow" w:cs="Barlow"/>
          <w:b/>
        </w:rPr>
        <w:t xml:space="preserve">                          </w:t>
      </w:r>
    </w:p>
    <w:p w14:paraId="5133525C" w14:textId="38EB8311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3E0FEF61" w14:textId="045F2BAB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521AE0EA" w14:textId="6C3347C6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06555DCF" w14:textId="13FC90D0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5B4C4165" w14:textId="1775A49F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173934F1" w14:textId="08B0B87A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7EA1D943" w14:textId="2218E158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2F89A624" w14:textId="4EB77D42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704D2012" w14:textId="59D43D3C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3E3E19D0" w14:textId="6F71136E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60035F1E" w14:textId="7C64DAFC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4431F4A0" w14:textId="4B827A5D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679D0C43" w14:textId="0EEC5550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1B9191EA" w14:textId="3A978C29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62E8C5AD" w14:textId="16F47450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3B1EDB35" w14:textId="29CC584C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1F641F7F" w14:textId="5F191457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602E3933" w14:textId="4C47009D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5AEF5FD3" w14:textId="47DAF5BE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3612573C" w14:textId="78A97122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17662B7A" w14:textId="459EA031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71744C78" w14:textId="15A67B2D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2ED03043" w14:textId="03D835B0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18904F05" w14:textId="7334417D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36C14DF9" w14:textId="30D92326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15262C8B" w14:textId="74878BC3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0F09ABAF" w14:textId="010C0529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452EAC4B" w14:textId="2A948E25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201DD8AA" w14:textId="340DC694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0F87E6EC" w14:textId="6BB2A653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3FA3C001" w14:textId="0809B7F7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77E32AC9" w14:textId="1B376D8E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3872B362" w14:textId="77777777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2C6EB778" w14:textId="2E8150E2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22B6722E" w14:textId="27F98124" w:rsidR="00105F3A" w:rsidRPr="002A4C06" w:rsidRDefault="00105F3A" w:rsidP="00314288">
      <w:pPr>
        <w:ind w:left="360"/>
        <w:jc w:val="right"/>
        <w:rPr>
          <w:rFonts w:ascii="Barlow" w:eastAsia="Barlow" w:hAnsi="Barlow" w:cs="Barlow"/>
          <w:bCs/>
          <w:i/>
          <w:sz w:val="20"/>
          <w:szCs w:val="20"/>
        </w:rPr>
      </w:pPr>
      <w:r w:rsidRPr="002A4C06">
        <w:rPr>
          <w:rFonts w:ascii="Barlow" w:eastAsia="Barlow" w:hAnsi="Barlow" w:cs="Barlow"/>
          <w:bCs/>
          <w:i/>
          <w:sz w:val="20"/>
          <w:szCs w:val="20"/>
        </w:rPr>
        <w:t>Slika 01: Konkursna lokacija</w:t>
      </w:r>
      <w:r w:rsidR="00126EC7">
        <w:rPr>
          <w:rFonts w:ascii="Barlow" w:eastAsia="Barlow" w:hAnsi="Barlow" w:cs="Barlow"/>
          <w:bCs/>
          <w:i/>
          <w:sz w:val="20"/>
          <w:szCs w:val="20"/>
        </w:rPr>
        <w:t xml:space="preserve"> </w:t>
      </w:r>
      <w:r w:rsidR="00126EC7" w:rsidRPr="00C73D7A">
        <w:rPr>
          <w:rFonts w:ascii="Barlow" w:eastAsia="Barlow" w:hAnsi="Barlow" w:cs="Barlow"/>
          <w:bCs/>
          <w:i/>
          <w:sz w:val="20"/>
          <w:szCs w:val="20"/>
        </w:rPr>
        <w:t>sa</w:t>
      </w:r>
      <w:r w:rsidR="00394801" w:rsidRPr="00C73D7A">
        <w:rPr>
          <w:rFonts w:ascii="Barlow" w:eastAsia="Barlow" w:hAnsi="Barlow" w:cs="Barlow"/>
          <w:bCs/>
          <w:i/>
          <w:sz w:val="20"/>
          <w:szCs w:val="20"/>
        </w:rPr>
        <w:t xml:space="preserve"> </w:t>
      </w:r>
      <w:r w:rsidR="00126EC7" w:rsidRPr="00C73D7A">
        <w:rPr>
          <w:rFonts w:ascii="Barlow" w:eastAsia="Barlow" w:hAnsi="Barlow" w:cs="Barlow"/>
          <w:bCs/>
          <w:i/>
          <w:sz w:val="20"/>
          <w:szCs w:val="20"/>
        </w:rPr>
        <w:t>polaznom stanicom žičare (desno)</w:t>
      </w:r>
    </w:p>
    <w:p w14:paraId="3208C339" w14:textId="60ED59BA" w:rsidR="00105F3A" w:rsidRDefault="00105F3A" w:rsidP="00105F3A">
      <w:pPr>
        <w:jc w:val="right"/>
        <w:rPr>
          <w:rFonts w:ascii="Barlow" w:eastAsia="Barlow" w:hAnsi="Barlow" w:cs="Barlow"/>
          <w:color w:val="FF0000"/>
        </w:rPr>
      </w:pPr>
    </w:p>
    <w:p w14:paraId="0C982664" w14:textId="77777777" w:rsidR="00D46EDF" w:rsidRDefault="00D46EDF" w:rsidP="00105F3A">
      <w:pPr>
        <w:jc w:val="right"/>
        <w:rPr>
          <w:rFonts w:ascii="Barlow" w:eastAsia="Barlow" w:hAnsi="Barlow" w:cs="Barlow"/>
          <w:color w:val="FF0000"/>
        </w:rPr>
      </w:pPr>
    </w:p>
    <w:p w14:paraId="4684EF29" w14:textId="0B9421CA" w:rsidR="006A2CA4" w:rsidRDefault="00BE3846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ind w:left="360" w:firstLine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lastRenderedPageBreak/>
        <w:t xml:space="preserve"> Predmet konkursa</w:t>
      </w:r>
    </w:p>
    <w:p w14:paraId="52F0F77B" w14:textId="77777777" w:rsidR="00AF35DC" w:rsidRDefault="00BE3846" w:rsidP="006D720C">
      <w:pPr>
        <w:spacing w:after="0"/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  <w:b/>
        </w:rPr>
        <w:t>Predmet konkursa</w:t>
      </w:r>
      <w:r w:rsidR="00AF35DC">
        <w:t xml:space="preserve"> </w:t>
      </w:r>
      <w:r w:rsidR="00AF35DC" w:rsidRPr="00AF35DC">
        <w:rPr>
          <w:rFonts w:ascii="Barlow" w:eastAsia="Barlow" w:hAnsi="Barlow" w:cs="Barlow"/>
          <w:bCs/>
        </w:rPr>
        <w:t>je izrada idejnog arhitektonskog rješenja bazne stanice za potrebe ski centra „Hajla i Štedim“, na lokaciji koja se nalazi u zahvatu Lokalne studije lokacije Hajla i Štedim (“Službeni list Crne Gore – opštinski propisi“, br. 22/18), Opština Rožaje.</w:t>
      </w:r>
      <w:r>
        <w:rPr>
          <w:rFonts w:ascii="Barlow" w:eastAsia="Barlow" w:hAnsi="Barlow" w:cs="Barlow"/>
        </w:rPr>
        <w:t xml:space="preserve"> </w:t>
      </w:r>
    </w:p>
    <w:p w14:paraId="15DDF340" w14:textId="77777777" w:rsidR="006A2CA4" w:rsidRDefault="006A2CA4">
      <w:pPr>
        <w:ind w:left="360"/>
        <w:jc w:val="both"/>
        <w:rPr>
          <w:rFonts w:ascii="Barlow" w:eastAsia="Barlow" w:hAnsi="Barlow" w:cs="Barlow"/>
        </w:rPr>
      </w:pPr>
    </w:p>
    <w:p w14:paraId="7EC98CA1" w14:textId="659943A9" w:rsidR="006A2CA4" w:rsidRDefault="00BE3846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  <w:tab w:val="left" w:pos="810"/>
        </w:tabs>
        <w:ind w:left="360" w:firstLine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Cilj konkursa</w:t>
      </w:r>
    </w:p>
    <w:p w14:paraId="0874577C" w14:textId="2DDDF34C" w:rsidR="005D42DD" w:rsidRDefault="00BE3846">
      <w:pPr>
        <w:spacing w:line="240" w:lineRule="auto"/>
        <w:ind w:left="360"/>
        <w:jc w:val="both"/>
        <w:rPr>
          <w:rFonts w:ascii="Barlow" w:eastAsia="Barlow" w:hAnsi="Barlow" w:cs="Barlow"/>
        </w:rPr>
      </w:pPr>
      <w:bookmarkStart w:id="1" w:name="_heading=h.30j0zll" w:colFirst="0" w:colLast="0"/>
      <w:bookmarkStart w:id="2" w:name="_Hlk166709811"/>
      <w:bookmarkEnd w:id="1"/>
      <w:r>
        <w:rPr>
          <w:rFonts w:ascii="Barlow" w:eastAsia="Barlow" w:hAnsi="Barlow" w:cs="Barlow"/>
          <w:b/>
        </w:rPr>
        <w:t>Cilj konkursa</w:t>
      </w:r>
      <w:r>
        <w:rPr>
          <w:rFonts w:ascii="Barlow" w:eastAsia="Barlow" w:hAnsi="Barlow" w:cs="Barlow"/>
        </w:rPr>
        <w:t xml:space="preserve"> je da se dobije funkcionalno i prepoznatljivo idejno arhitektonsko rješenje </w:t>
      </w:r>
      <w:r w:rsidR="00AF35DC">
        <w:rPr>
          <w:rFonts w:ascii="Barlow" w:eastAsia="Barlow" w:hAnsi="Barlow" w:cs="Barlow"/>
        </w:rPr>
        <w:t xml:space="preserve">koje će, prije svega, zadovoljiti propisane uslove i postići maksimalno usaglašavanje svih aspekata preciziranih Konkursnim </w:t>
      </w:r>
      <w:r w:rsidR="00AF35DC" w:rsidRPr="00FE7629">
        <w:rPr>
          <w:rFonts w:ascii="Barlow" w:eastAsia="Barlow" w:hAnsi="Barlow" w:cs="Barlow"/>
        </w:rPr>
        <w:t>zadatkom</w:t>
      </w:r>
      <w:r w:rsidR="00AF35DC">
        <w:rPr>
          <w:rFonts w:ascii="Barlow" w:eastAsia="Barlow" w:hAnsi="Barlow" w:cs="Barlow"/>
        </w:rPr>
        <w:t>, pri čemu je o</w:t>
      </w:r>
      <w:r w:rsidR="00AF35DC" w:rsidRPr="00FE7629">
        <w:rPr>
          <w:rFonts w:ascii="Barlow" w:eastAsia="Barlow" w:hAnsi="Barlow" w:cs="Barlow"/>
        </w:rPr>
        <w:t xml:space="preserve">d ključnog značaja ostvarivanje direktne i najracionalnije veze između bazne stanice i postojećeg platoa polazne stanice </w:t>
      </w:r>
      <w:r w:rsidR="00AF35DC" w:rsidRPr="00AF35DC">
        <w:rPr>
          <w:rFonts w:ascii="Barlow" w:eastAsia="Barlow" w:hAnsi="Barlow" w:cs="Barlow"/>
        </w:rPr>
        <w:t xml:space="preserve">žičare. </w:t>
      </w:r>
      <w:r w:rsidR="00AF35DC" w:rsidRPr="003412CF">
        <w:rPr>
          <w:rFonts w:ascii="Barlow" w:eastAsia="Barlow" w:hAnsi="Barlow" w:cs="Barlow"/>
        </w:rPr>
        <w:t xml:space="preserve">Idejno rješenje će poslužiti kao </w:t>
      </w:r>
      <w:r w:rsidRPr="003412CF">
        <w:rPr>
          <w:rFonts w:ascii="Barlow" w:eastAsia="Barlow" w:hAnsi="Barlow" w:cs="Barlow"/>
        </w:rPr>
        <w:t xml:space="preserve">osnov za izradu tehničke dokumentacije </w:t>
      </w:r>
      <w:r w:rsidR="00AF35DC" w:rsidRPr="003412CF">
        <w:rPr>
          <w:rFonts w:ascii="Barlow" w:eastAsia="Barlow" w:hAnsi="Barlow" w:cs="Barlow"/>
        </w:rPr>
        <w:t>za izgradnju</w:t>
      </w:r>
      <w:r w:rsidRPr="003412CF">
        <w:rPr>
          <w:rFonts w:ascii="Barlow" w:eastAsia="Barlow" w:hAnsi="Barlow" w:cs="Barlow"/>
        </w:rPr>
        <w:t xml:space="preserve"> </w:t>
      </w:r>
      <w:r w:rsidR="00F75A9C" w:rsidRPr="003412CF">
        <w:rPr>
          <w:rFonts w:ascii="Barlow" w:eastAsia="Barlow" w:hAnsi="Barlow" w:cs="Barlow"/>
        </w:rPr>
        <w:t>bazne stanice</w:t>
      </w:r>
      <w:r w:rsidR="00AF35DC" w:rsidRPr="003412CF">
        <w:rPr>
          <w:rFonts w:ascii="Barlow" w:eastAsia="Barlow" w:hAnsi="Barlow" w:cs="Barlow"/>
        </w:rPr>
        <w:t>.</w:t>
      </w:r>
      <w:r>
        <w:rPr>
          <w:rFonts w:ascii="Barlow" w:eastAsia="Barlow" w:hAnsi="Barlow" w:cs="Barlow"/>
        </w:rPr>
        <w:t xml:space="preserve"> </w:t>
      </w:r>
    </w:p>
    <w:bookmarkEnd w:id="2"/>
    <w:p w14:paraId="59216950" w14:textId="77777777" w:rsidR="005D42DD" w:rsidRDefault="005D42DD" w:rsidP="005D42DD">
      <w:pPr>
        <w:ind w:left="360" w:right="-22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Od konkursnih radova se očekuje da, sagledavajući zatečene ambijentalne vrijednosti uže i šire lokacije, ponude rješenja koja će karakterisati jedinstvenost u arhitektonskom oblikovanju te optimalno funkcionalno rješenje planiranih programskih sadržaja. Očekuje se inovativan pristup kod prostornih i arhitektonsko - oblikovnih </w:t>
      </w:r>
      <w:r w:rsidRPr="00F75A9C">
        <w:rPr>
          <w:rFonts w:ascii="Barlow" w:eastAsia="Barlow" w:hAnsi="Barlow" w:cs="Barlow"/>
        </w:rPr>
        <w:t xml:space="preserve">rješenja kao i kod upotrebe materijala, a sve u skladu sa namjenom objekta. </w:t>
      </w:r>
    </w:p>
    <w:p w14:paraId="1F43C3E5" w14:textId="77777777" w:rsidR="005D42DD" w:rsidRDefault="00F75A9C">
      <w:pPr>
        <w:spacing w:line="240" w:lineRule="auto"/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Konkursno r</w:t>
      </w:r>
      <w:r w:rsidR="00BE3846">
        <w:rPr>
          <w:rFonts w:ascii="Barlow" w:eastAsia="Barlow" w:hAnsi="Barlow" w:cs="Barlow"/>
        </w:rPr>
        <w:t>ješenje treba da omogući kvalitetnu i adekvatnu vezu između svih funkcionalnih cjelina. Sv</w:t>
      </w:r>
      <w:r>
        <w:rPr>
          <w:rFonts w:ascii="Barlow" w:eastAsia="Barlow" w:hAnsi="Barlow" w:cs="Barlow"/>
        </w:rPr>
        <w:t>e</w:t>
      </w:r>
      <w:r w:rsidR="00BE3846">
        <w:rPr>
          <w:rFonts w:ascii="Barlow" w:eastAsia="Barlow" w:hAnsi="Barlow" w:cs="Barlow"/>
        </w:rPr>
        <w:t xml:space="preserve"> potrebn</w:t>
      </w:r>
      <w:r>
        <w:rPr>
          <w:rFonts w:ascii="Barlow" w:eastAsia="Barlow" w:hAnsi="Barlow" w:cs="Barlow"/>
        </w:rPr>
        <w:t>e</w:t>
      </w:r>
      <w:r w:rsidR="00BE3846">
        <w:rPr>
          <w:rFonts w:ascii="Barlow" w:eastAsia="Barlow" w:hAnsi="Barlow" w:cs="Barlow"/>
        </w:rPr>
        <w:t xml:space="preserve"> prostor</w:t>
      </w:r>
      <w:r>
        <w:rPr>
          <w:rFonts w:ascii="Barlow" w:eastAsia="Barlow" w:hAnsi="Barlow" w:cs="Barlow"/>
        </w:rPr>
        <w:t>e</w:t>
      </w:r>
      <w:r w:rsidR="00BE3846">
        <w:rPr>
          <w:rFonts w:ascii="Barlow" w:eastAsia="Barlow" w:hAnsi="Barlow" w:cs="Barlow"/>
        </w:rPr>
        <w:t xml:space="preserve"> i oprem</w:t>
      </w:r>
      <w:r>
        <w:rPr>
          <w:rFonts w:ascii="Barlow" w:eastAsia="Barlow" w:hAnsi="Barlow" w:cs="Barlow"/>
        </w:rPr>
        <w:t>u je potrebno dimenzionisati</w:t>
      </w:r>
      <w:r w:rsidR="00BE3846">
        <w:rPr>
          <w:rFonts w:ascii="Barlow" w:eastAsia="Barlow" w:hAnsi="Barlow" w:cs="Barlow"/>
        </w:rPr>
        <w:t xml:space="preserve"> u skladu sa važećim normativima i standardima. Kada je riječ o arhitektonskim vrijednostima, koncept treba bazirati na optimalnom i funkcionalnom arhitektonskom rješenju, koje demonstrira viziju savremenog arhitektonskog pristupa. </w:t>
      </w:r>
    </w:p>
    <w:p w14:paraId="1524E70A" w14:textId="26507C25" w:rsidR="006A2CA4" w:rsidRDefault="00F75A9C">
      <w:pPr>
        <w:spacing w:line="240" w:lineRule="auto"/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Konkursnim</w:t>
      </w:r>
      <w:r w:rsidR="00BE3846">
        <w:rPr>
          <w:rFonts w:ascii="Barlow" w:eastAsia="Barlow" w:hAnsi="Barlow" w:cs="Barlow"/>
        </w:rPr>
        <w:t xml:space="preserve"> rješenjem treba zadovoljiti kriterijume u pogledu organizacije prostora, </w:t>
      </w:r>
      <w:r w:rsidR="00FE7629">
        <w:rPr>
          <w:rFonts w:ascii="Barlow" w:eastAsia="Barlow" w:hAnsi="Barlow" w:cs="Barlow"/>
        </w:rPr>
        <w:t xml:space="preserve">vodeći </w:t>
      </w:r>
      <w:r w:rsidR="00BE3846">
        <w:rPr>
          <w:rFonts w:ascii="Barlow" w:eastAsia="Barlow" w:hAnsi="Barlow" w:cs="Barlow"/>
        </w:rPr>
        <w:t>računa o doživljaju i estetici objekta</w:t>
      </w:r>
      <w:r>
        <w:rPr>
          <w:rFonts w:ascii="Barlow" w:eastAsia="Barlow" w:hAnsi="Barlow" w:cs="Barlow"/>
        </w:rPr>
        <w:t xml:space="preserve"> kao </w:t>
      </w:r>
      <w:r w:rsidR="00BE3846">
        <w:rPr>
          <w:rFonts w:ascii="Barlow" w:eastAsia="Barlow" w:hAnsi="Barlow" w:cs="Barlow"/>
        </w:rPr>
        <w:t>i o proporcij</w:t>
      </w:r>
      <w:r w:rsidR="005D42DD">
        <w:rPr>
          <w:rFonts w:ascii="Barlow" w:eastAsia="Barlow" w:hAnsi="Barlow" w:cs="Barlow"/>
        </w:rPr>
        <w:t>ama</w:t>
      </w:r>
      <w:r w:rsidR="00BE3846">
        <w:rPr>
          <w:rFonts w:ascii="Barlow" w:eastAsia="Barlow" w:hAnsi="Barlow" w:cs="Barlow"/>
        </w:rPr>
        <w:t xml:space="preserve"> u odnosu na zatečeno okruženje.</w:t>
      </w:r>
    </w:p>
    <w:p w14:paraId="0842A6AC" w14:textId="77777777" w:rsidR="005D42DD" w:rsidRDefault="005D42DD">
      <w:pPr>
        <w:spacing w:line="240" w:lineRule="auto"/>
        <w:ind w:left="360"/>
        <w:jc w:val="both"/>
        <w:rPr>
          <w:rFonts w:ascii="Barlow" w:eastAsia="Barlow" w:hAnsi="Barlow" w:cs="Barlow"/>
        </w:rPr>
      </w:pPr>
    </w:p>
    <w:p w14:paraId="3E04D630" w14:textId="77777777" w:rsidR="006A2CA4" w:rsidRDefault="00BE3846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810"/>
        </w:tabs>
        <w:ind w:left="360" w:firstLine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 xml:space="preserve">Zakonski osnov </w:t>
      </w:r>
    </w:p>
    <w:p w14:paraId="5A99BC3D" w14:textId="77777777" w:rsidR="006A2CA4" w:rsidRDefault="00BE3846">
      <w:pPr>
        <w:ind w:left="360"/>
        <w:jc w:val="both"/>
        <w:rPr>
          <w:rFonts w:ascii="Barlow" w:eastAsia="Barlow" w:hAnsi="Barlow" w:cs="Barlow"/>
          <w:color w:val="2D2A00"/>
        </w:rPr>
      </w:pPr>
      <w:r>
        <w:rPr>
          <w:rFonts w:ascii="Barlow" w:eastAsia="Barlow" w:hAnsi="Barlow" w:cs="Barlow"/>
          <w:b/>
          <w:color w:val="2D2A00"/>
        </w:rPr>
        <w:t>Pravni osnov</w:t>
      </w:r>
      <w:r>
        <w:rPr>
          <w:rFonts w:ascii="Barlow" w:eastAsia="Barlow" w:hAnsi="Barlow" w:cs="Barlow"/>
          <w:color w:val="2D2A00"/>
        </w:rPr>
        <w:t xml:space="preserve"> za raspisivanje Konkursa za idejno arhitektonsko rješenje bazne stanice za potrebe ski centra ‘’Hajla i Štedim’’, sadržan je u članu 54 </w:t>
      </w:r>
      <w:r>
        <w:rPr>
          <w:rFonts w:ascii="Barlow" w:eastAsia="Barlow" w:hAnsi="Barlow" w:cs="Barlow"/>
          <w:i/>
          <w:color w:val="2D2A00"/>
        </w:rPr>
        <w:t>Zakona o planiranju prostora i izgradnji objekata (“Službeni list CG”, br. 64/17, 44/18, 63/18, 82/20, 86/22 i 04/23)</w:t>
      </w:r>
      <w:r>
        <w:rPr>
          <w:rFonts w:ascii="Barlow" w:eastAsia="Barlow" w:hAnsi="Barlow" w:cs="Barlow"/>
          <w:color w:val="2D2A00"/>
        </w:rPr>
        <w:t xml:space="preserve">. Članom 54 ovog Zakona, propisano je da se za objekte za potrebe državnih organa, lokalne samouprave, zdravstvenih, prosvjetnih, naučnih, kulturnih, sportskih i objekata socijalne zaštite koji su u državnoj svojini, obavezno raspisuje javni konkurs. </w:t>
      </w:r>
    </w:p>
    <w:p w14:paraId="56D750F7" w14:textId="50DAC0D8" w:rsidR="006A2CA4" w:rsidRDefault="00BE3846">
      <w:pPr>
        <w:ind w:left="360"/>
        <w:jc w:val="both"/>
        <w:rPr>
          <w:rFonts w:ascii="Barlow" w:eastAsia="Barlow" w:hAnsi="Barlow" w:cs="Barlow"/>
          <w:color w:val="2D2A00"/>
        </w:rPr>
      </w:pPr>
      <w:r>
        <w:rPr>
          <w:rFonts w:ascii="Barlow" w:eastAsia="Barlow" w:hAnsi="Barlow" w:cs="Barlow"/>
        </w:rPr>
        <w:t xml:space="preserve">S tim u vezi, Ministarstvo prostornog planiranja, urbanizma i državne imovine u saradnji sa Ministarstvom turizma, ekologije, održivog razvoja i razvoja sjevera pripremilo </w:t>
      </w:r>
      <w:r w:rsidR="00B125AF">
        <w:rPr>
          <w:rFonts w:ascii="Barlow" w:eastAsia="Barlow" w:hAnsi="Barlow" w:cs="Barlow"/>
        </w:rPr>
        <w:t xml:space="preserve">je </w:t>
      </w:r>
      <w:r w:rsidRPr="00FE7629">
        <w:rPr>
          <w:rFonts w:ascii="Barlow" w:eastAsia="Barlow" w:hAnsi="Barlow" w:cs="Barlow"/>
        </w:rPr>
        <w:t>konkursnu dokumentaciju za</w:t>
      </w:r>
      <w:r w:rsidR="00B125AF" w:rsidRPr="00FE7629">
        <w:rPr>
          <w:rFonts w:ascii="Barlow" w:eastAsia="Barlow" w:hAnsi="Barlow" w:cs="Barlow"/>
        </w:rPr>
        <w:t xml:space="preserve"> potrebe raspisivanja </w:t>
      </w:r>
      <w:r w:rsidR="00FE7629" w:rsidRPr="00FE7629">
        <w:rPr>
          <w:rFonts w:ascii="Barlow" w:eastAsia="Barlow" w:hAnsi="Barlow" w:cs="Barlow"/>
        </w:rPr>
        <w:t>K</w:t>
      </w:r>
      <w:r w:rsidR="00B125AF" w:rsidRPr="00FE7629">
        <w:rPr>
          <w:rFonts w:ascii="Barlow" w:eastAsia="Barlow" w:hAnsi="Barlow" w:cs="Barlow"/>
        </w:rPr>
        <w:t xml:space="preserve">onkursa za </w:t>
      </w:r>
      <w:r w:rsidR="00FE7629" w:rsidRPr="00FE7629">
        <w:rPr>
          <w:rFonts w:ascii="Barlow" w:eastAsia="Barlow" w:hAnsi="Barlow" w:cs="Barlow"/>
        </w:rPr>
        <w:t>idejno arhitektonsko rješenje</w:t>
      </w:r>
      <w:r w:rsidR="00B125AF" w:rsidRPr="00FE7629">
        <w:rPr>
          <w:rFonts w:ascii="Barlow" w:eastAsia="Barlow" w:hAnsi="Barlow" w:cs="Barlow"/>
        </w:rPr>
        <w:t xml:space="preserve"> </w:t>
      </w:r>
      <w:r w:rsidRPr="00FE7629">
        <w:rPr>
          <w:rFonts w:ascii="Barlow" w:eastAsia="Barlow" w:hAnsi="Barlow" w:cs="Barlow"/>
        </w:rPr>
        <w:t>bazne stanice za potrebe ski centra „Hajla i Štedim“.</w:t>
      </w:r>
    </w:p>
    <w:p w14:paraId="1D4A07A6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3C141EB5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6AEAD075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4D4BF604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7629C54D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3B83109C" w14:textId="77777777" w:rsidR="006A2CA4" w:rsidRDefault="006A2CA4">
      <w:pPr>
        <w:ind w:left="360"/>
        <w:jc w:val="both"/>
        <w:rPr>
          <w:rFonts w:ascii="Barlow" w:eastAsia="Barlow" w:hAnsi="Barlow" w:cs="Barlow"/>
          <w:color w:val="2D2A00"/>
        </w:rPr>
      </w:pPr>
    </w:p>
    <w:p w14:paraId="5035FE98" w14:textId="22063BD7" w:rsidR="006A2CA4" w:rsidRPr="00E1242A" w:rsidRDefault="00BE3846" w:rsidP="00E1242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>
        <w:rPr>
          <w:rFonts w:ascii="Barlow" w:eastAsia="Barlow" w:hAnsi="Barlow" w:cs="Barlow"/>
          <w:b/>
          <w:color w:val="FFFFFF"/>
          <w:sz w:val="32"/>
          <w:szCs w:val="32"/>
        </w:rPr>
        <w:lastRenderedPageBreak/>
        <w:t>LOKACIJA</w:t>
      </w:r>
    </w:p>
    <w:p w14:paraId="4274EFAD" w14:textId="77777777" w:rsidR="00E1242A" w:rsidRDefault="00E1242A">
      <w:pPr>
        <w:ind w:left="360"/>
        <w:jc w:val="both"/>
        <w:rPr>
          <w:rFonts w:ascii="Barlow" w:eastAsia="Barlow" w:hAnsi="Barlow" w:cs="Barlow"/>
          <w:b/>
        </w:rPr>
      </w:pPr>
    </w:p>
    <w:p w14:paraId="780364D4" w14:textId="77777777" w:rsidR="00EC193E" w:rsidRDefault="00BE384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  <w:b/>
        </w:rPr>
        <w:t>Predmetna lokacija</w:t>
      </w:r>
      <w:r>
        <w:rPr>
          <w:rFonts w:ascii="Barlow" w:eastAsia="Barlow" w:hAnsi="Barlow" w:cs="Barlow"/>
        </w:rPr>
        <w:t xml:space="preserve"> nalazi se u zahvatu Lokalne studije lokacije ‘’Hajla - Štedim’’, Opština Rožaje.</w:t>
      </w:r>
    </w:p>
    <w:p w14:paraId="66D69E72" w14:textId="766DE3FC" w:rsidR="006D720C" w:rsidRPr="0020492F" w:rsidRDefault="00EC193E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L</w:t>
      </w:r>
      <w:r w:rsidR="006D720C">
        <w:rPr>
          <w:rFonts w:ascii="Barlow" w:eastAsia="Barlow" w:hAnsi="Barlow" w:cs="Barlow"/>
        </w:rPr>
        <w:t xml:space="preserve">okacija </w:t>
      </w:r>
      <w:r w:rsidR="006D720C" w:rsidRPr="0020492F">
        <w:rPr>
          <w:rFonts w:ascii="Barlow" w:eastAsia="Barlow" w:hAnsi="Barlow" w:cs="Barlow"/>
        </w:rPr>
        <w:t>obuhvata dvije zone:</w:t>
      </w:r>
    </w:p>
    <w:p w14:paraId="442CE669" w14:textId="6FDDB914" w:rsidR="006D720C" w:rsidRDefault="006D720C" w:rsidP="00EC193E">
      <w:pPr>
        <w:ind w:firstLine="349"/>
        <w:contextualSpacing/>
        <w:jc w:val="both"/>
        <w:rPr>
          <w:rFonts w:ascii="Barlow" w:eastAsia="Barlow" w:hAnsi="Barlow" w:cs="Barlow"/>
          <w:b/>
          <w:bCs/>
        </w:rPr>
      </w:pPr>
      <w:r w:rsidRPr="0020492F">
        <w:rPr>
          <w:rFonts w:ascii="Barlow" w:eastAsia="Barlow" w:hAnsi="Barlow" w:cs="Barlow"/>
          <w:b/>
          <w:bCs/>
        </w:rPr>
        <w:t>Zonu</w:t>
      </w:r>
      <w:r w:rsidR="000173ED" w:rsidRPr="0020492F">
        <w:rPr>
          <w:rFonts w:ascii="Barlow" w:eastAsia="Barlow" w:hAnsi="Barlow" w:cs="Barlow"/>
          <w:b/>
          <w:bCs/>
        </w:rPr>
        <w:t xml:space="preserve"> A </w:t>
      </w:r>
      <w:r w:rsidR="00EC193E" w:rsidRPr="0020492F">
        <w:rPr>
          <w:rFonts w:ascii="Barlow" w:eastAsia="Barlow" w:hAnsi="Barlow" w:cs="Barlow"/>
          <w:b/>
          <w:bCs/>
        </w:rPr>
        <w:t>–</w:t>
      </w:r>
      <w:r w:rsidRPr="0020492F">
        <w:rPr>
          <w:rFonts w:ascii="Barlow" w:eastAsia="Barlow" w:hAnsi="Barlow" w:cs="Barlow"/>
          <w:b/>
          <w:bCs/>
        </w:rPr>
        <w:t xml:space="preserve"> </w:t>
      </w:r>
      <w:r w:rsidR="00EC193E" w:rsidRPr="0020492F">
        <w:rPr>
          <w:rFonts w:ascii="Barlow" w:eastAsia="Barlow" w:hAnsi="Barlow" w:cs="Barlow"/>
          <w:b/>
          <w:bCs/>
        </w:rPr>
        <w:t xml:space="preserve">Lokacija </w:t>
      </w:r>
      <w:r w:rsidRPr="0020492F">
        <w:rPr>
          <w:rFonts w:ascii="Barlow" w:eastAsia="Barlow" w:hAnsi="Barlow" w:cs="Barlow"/>
          <w:b/>
          <w:bCs/>
        </w:rPr>
        <w:t>za izgradnju bazne</w:t>
      </w:r>
      <w:r w:rsidRPr="00EC193E">
        <w:rPr>
          <w:rFonts w:ascii="Barlow" w:eastAsia="Barlow" w:hAnsi="Barlow" w:cs="Barlow"/>
          <w:b/>
          <w:bCs/>
        </w:rPr>
        <w:t xml:space="preserve"> stanice</w:t>
      </w:r>
      <w:r w:rsidR="001F7C1D" w:rsidRPr="00EC193E">
        <w:rPr>
          <w:rFonts w:ascii="Barlow" w:eastAsia="Barlow" w:hAnsi="Barlow" w:cs="Barlow"/>
          <w:b/>
          <w:bCs/>
        </w:rPr>
        <w:t xml:space="preserve"> </w:t>
      </w:r>
    </w:p>
    <w:p w14:paraId="65A2BE0F" w14:textId="77777777" w:rsidR="001F7C1D" w:rsidRPr="006D720C" w:rsidRDefault="001F7C1D" w:rsidP="006D720C">
      <w:pPr>
        <w:ind w:firstLine="349"/>
        <w:contextualSpacing/>
        <w:jc w:val="both"/>
        <w:rPr>
          <w:rFonts w:ascii="Barlow" w:eastAsia="Barlow" w:hAnsi="Barlow" w:cs="Barlow"/>
          <w:b/>
          <w:bCs/>
        </w:rPr>
      </w:pPr>
    </w:p>
    <w:p w14:paraId="1B1B8D40" w14:textId="2E21B022" w:rsidR="006A2CA4" w:rsidRDefault="000173ED" w:rsidP="006D720C">
      <w:pPr>
        <w:ind w:left="349"/>
        <w:contextualSpacing/>
        <w:jc w:val="both"/>
        <w:rPr>
          <w:rFonts w:ascii="Barlow" w:eastAsia="Barlow" w:hAnsi="Barlow" w:cs="Barlow"/>
          <w:b/>
          <w:bCs/>
        </w:rPr>
      </w:pPr>
      <w:r>
        <w:rPr>
          <w:rFonts w:ascii="Barlow" w:eastAsia="Barlow" w:hAnsi="Barlow" w:cs="Barlow"/>
          <w:b/>
          <w:bCs/>
        </w:rPr>
        <w:t xml:space="preserve">Zonu B </w:t>
      </w:r>
      <w:r w:rsidR="00EC193E">
        <w:rPr>
          <w:rFonts w:ascii="Barlow" w:eastAsia="Barlow" w:hAnsi="Barlow" w:cs="Barlow"/>
          <w:b/>
          <w:bCs/>
        </w:rPr>
        <w:t>–</w:t>
      </w:r>
      <w:r>
        <w:rPr>
          <w:rFonts w:ascii="Barlow" w:eastAsia="Barlow" w:hAnsi="Barlow" w:cs="Barlow"/>
          <w:b/>
          <w:bCs/>
        </w:rPr>
        <w:t xml:space="preserve"> </w:t>
      </w:r>
      <w:r w:rsidR="00EC193E">
        <w:rPr>
          <w:rFonts w:ascii="Barlow" w:eastAsia="Barlow" w:hAnsi="Barlow" w:cs="Barlow"/>
          <w:b/>
          <w:bCs/>
        </w:rPr>
        <w:t xml:space="preserve">Kontaktna zona </w:t>
      </w:r>
      <w:r w:rsidR="006D720C" w:rsidRPr="006D720C">
        <w:rPr>
          <w:rFonts w:ascii="Barlow" w:eastAsia="Barlow" w:hAnsi="Barlow" w:cs="Barlow"/>
          <w:b/>
          <w:bCs/>
        </w:rPr>
        <w:t xml:space="preserve">za ostvarivanje </w:t>
      </w:r>
      <w:r>
        <w:rPr>
          <w:rFonts w:ascii="Barlow" w:eastAsia="Barlow" w:hAnsi="Barlow" w:cs="Barlow"/>
          <w:b/>
          <w:bCs/>
        </w:rPr>
        <w:t>veze</w:t>
      </w:r>
      <w:r w:rsidR="00EC193E">
        <w:rPr>
          <w:rFonts w:ascii="Barlow" w:eastAsia="Barlow" w:hAnsi="Barlow" w:cs="Barlow"/>
          <w:b/>
          <w:bCs/>
        </w:rPr>
        <w:t xml:space="preserve"> između</w:t>
      </w:r>
      <w:r>
        <w:rPr>
          <w:rFonts w:ascii="Barlow" w:eastAsia="Barlow" w:hAnsi="Barlow" w:cs="Barlow"/>
          <w:b/>
          <w:bCs/>
        </w:rPr>
        <w:t xml:space="preserve"> </w:t>
      </w:r>
      <w:r w:rsidR="006D720C" w:rsidRPr="006D720C">
        <w:rPr>
          <w:rFonts w:ascii="Barlow" w:eastAsia="Barlow" w:hAnsi="Barlow" w:cs="Barlow"/>
          <w:b/>
          <w:bCs/>
        </w:rPr>
        <w:t xml:space="preserve">bazne stanice </w:t>
      </w:r>
      <w:r w:rsidR="00EC193E">
        <w:rPr>
          <w:rFonts w:ascii="Barlow" w:eastAsia="Barlow" w:hAnsi="Barlow" w:cs="Barlow"/>
          <w:b/>
          <w:bCs/>
        </w:rPr>
        <w:t>i</w:t>
      </w:r>
      <w:r w:rsidR="006D720C" w:rsidRPr="006D720C">
        <w:rPr>
          <w:rFonts w:ascii="Barlow" w:eastAsia="Barlow" w:hAnsi="Barlow" w:cs="Barlow"/>
          <w:b/>
          <w:bCs/>
        </w:rPr>
        <w:t xml:space="preserve"> polazne stanice izvedene žičare</w:t>
      </w:r>
    </w:p>
    <w:p w14:paraId="35BD0A09" w14:textId="5830CC89" w:rsidR="006D720C" w:rsidRPr="006D720C" w:rsidRDefault="006D720C" w:rsidP="006D720C">
      <w:pPr>
        <w:ind w:left="349"/>
        <w:contextualSpacing/>
        <w:jc w:val="both"/>
        <w:rPr>
          <w:rFonts w:ascii="Barlow" w:eastAsia="Barlow" w:hAnsi="Barlow" w:cs="Barlow"/>
          <w:b/>
          <w:bCs/>
        </w:rPr>
      </w:pPr>
    </w:p>
    <w:p w14:paraId="0B069C15" w14:textId="0326EC67" w:rsidR="006A2CA4" w:rsidRDefault="006D720C" w:rsidP="00E1242A">
      <w:pPr>
        <w:ind w:left="360"/>
        <w:jc w:val="both"/>
        <w:rPr>
          <w:rFonts w:ascii="Barlow" w:eastAsia="Barlow" w:hAnsi="Barlow" w:cs="Barlow"/>
        </w:rPr>
      </w:pPr>
      <w:r w:rsidRPr="006D720C">
        <w:rPr>
          <w:rFonts w:ascii="Barlow" w:eastAsia="Barlow" w:hAnsi="Barlow" w:cs="Barlow"/>
          <w:b/>
          <w:bCs/>
        </w:rPr>
        <w:t>Zona</w:t>
      </w:r>
      <w:r w:rsidR="000173ED">
        <w:rPr>
          <w:rFonts w:ascii="Barlow" w:eastAsia="Barlow" w:hAnsi="Barlow" w:cs="Barlow"/>
          <w:b/>
          <w:bCs/>
        </w:rPr>
        <w:t xml:space="preserve"> A - </w:t>
      </w:r>
      <w:r w:rsidR="00BE3846">
        <w:rPr>
          <w:rFonts w:ascii="Barlow" w:eastAsia="Barlow" w:hAnsi="Barlow" w:cs="Barlow"/>
        </w:rPr>
        <w:t xml:space="preserve">Ukupna površina lokacije </w:t>
      </w:r>
      <w:r>
        <w:rPr>
          <w:rFonts w:ascii="Barlow" w:eastAsia="Barlow" w:hAnsi="Barlow" w:cs="Barlow"/>
        </w:rPr>
        <w:t xml:space="preserve">za izgradnju bazne stanice </w:t>
      </w:r>
      <w:r w:rsidR="00BE3846" w:rsidRPr="00EC193E">
        <w:rPr>
          <w:rFonts w:ascii="Barlow" w:eastAsia="Barlow" w:hAnsi="Barlow" w:cs="Barlow"/>
        </w:rPr>
        <w:t>iznosi 9</w:t>
      </w:r>
      <w:r w:rsidR="00FC4FC4" w:rsidRPr="00EC193E">
        <w:rPr>
          <w:rFonts w:ascii="Barlow" w:eastAsia="Barlow" w:hAnsi="Barlow" w:cs="Barlow"/>
        </w:rPr>
        <w:t>.</w:t>
      </w:r>
      <w:r w:rsidR="00BE3846" w:rsidRPr="00EC193E">
        <w:rPr>
          <w:rFonts w:ascii="Barlow" w:eastAsia="Barlow" w:hAnsi="Barlow" w:cs="Barlow"/>
        </w:rPr>
        <w:t>530</w:t>
      </w:r>
      <w:r w:rsidR="00FC4FC4" w:rsidRPr="00EC193E">
        <w:rPr>
          <w:rFonts w:ascii="Barlow" w:eastAsia="Barlow" w:hAnsi="Barlow" w:cs="Barlow"/>
        </w:rPr>
        <w:t>,00</w:t>
      </w:r>
      <w:r w:rsidR="00BE3846" w:rsidRPr="00EC193E">
        <w:rPr>
          <w:rFonts w:ascii="Barlow" w:eastAsia="Barlow" w:hAnsi="Barlow" w:cs="Barlow"/>
        </w:rPr>
        <w:t>m</w:t>
      </w:r>
      <w:r w:rsidR="00BE3846" w:rsidRPr="00EC193E">
        <w:rPr>
          <w:rFonts w:ascii="Barlow" w:eastAsia="Barlow" w:hAnsi="Barlow" w:cs="Barlow"/>
          <w:vertAlign w:val="superscript"/>
        </w:rPr>
        <w:t>2</w:t>
      </w:r>
      <w:r w:rsidR="00BF0A86" w:rsidRPr="00EC193E">
        <w:rPr>
          <w:rFonts w:ascii="Barlow" w:eastAsia="Barlow" w:hAnsi="Barlow" w:cs="Barlow"/>
        </w:rPr>
        <w:t>.</w:t>
      </w:r>
      <w:r w:rsidR="00BF0A86">
        <w:rPr>
          <w:rFonts w:ascii="Barlow" w:eastAsia="Barlow" w:hAnsi="Barlow" w:cs="Barlow"/>
        </w:rPr>
        <w:t xml:space="preserve"> </w:t>
      </w:r>
    </w:p>
    <w:p w14:paraId="70AA8671" w14:textId="2BEA27C7" w:rsidR="00926616" w:rsidRDefault="006D720C" w:rsidP="00FE7629">
      <w:pPr>
        <w:ind w:left="349"/>
        <w:contextualSpacing/>
        <w:jc w:val="both"/>
        <w:rPr>
          <w:rFonts w:ascii="Barlow" w:eastAsia="Barlow" w:hAnsi="Barlow" w:cs="Barlow"/>
          <w:b/>
          <w:bCs/>
        </w:rPr>
      </w:pPr>
      <w:r w:rsidRPr="006D720C">
        <w:rPr>
          <w:rFonts w:ascii="Barlow" w:eastAsia="Barlow" w:hAnsi="Barlow" w:cs="Barlow"/>
          <w:b/>
          <w:bCs/>
        </w:rPr>
        <w:t>Zon</w:t>
      </w:r>
      <w:r>
        <w:rPr>
          <w:rFonts w:ascii="Barlow" w:eastAsia="Barlow" w:hAnsi="Barlow" w:cs="Barlow"/>
          <w:b/>
          <w:bCs/>
        </w:rPr>
        <w:t>a</w:t>
      </w:r>
      <w:r w:rsidR="000173ED">
        <w:rPr>
          <w:rFonts w:ascii="Barlow" w:eastAsia="Barlow" w:hAnsi="Barlow" w:cs="Barlow"/>
          <w:b/>
          <w:bCs/>
        </w:rPr>
        <w:t xml:space="preserve"> B </w:t>
      </w:r>
      <w:r w:rsidR="00EC193E">
        <w:rPr>
          <w:rFonts w:ascii="Barlow" w:eastAsia="Barlow" w:hAnsi="Barlow" w:cs="Barlow"/>
          <w:b/>
          <w:bCs/>
        </w:rPr>
        <w:t>–</w:t>
      </w:r>
      <w:r w:rsidRPr="006D720C">
        <w:rPr>
          <w:rFonts w:ascii="Barlow" w:eastAsia="Barlow" w:hAnsi="Barlow" w:cs="Barlow"/>
          <w:b/>
          <w:bCs/>
        </w:rPr>
        <w:t xml:space="preserve"> </w:t>
      </w:r>
      <w:r w:rsidR="00EC193E" w:rsidRPr="00EC193E">
        <w:rPr>
          <w:rFonts w:ascii="Barlow" w:eastAsia="Barlow" w:hAnsi="Barlow" w:cs="Barlow"/>
        </w:rPr>
        <w:t>Ukupna površina k</w:t>
      </w:r>
      <w:r w:rsidRPr="00EC193E">
        <w:rPr>
          <w:rFonts w:ascii="Barlow" w:eastAsia="Barlow" w:hAnsi="Barlow" w:cs="Barlow"/>
        </w:rPr>
        <w:t>ontaktn</w:t>
      </w:r>
      <w:r w:rsidR="00EC193E" w:rsidRPr="00EC193E">
        <w:rPr>
          <w:rFonts w:ascii="Barlow" w:eastAsia="Barlow" w:hAnsi="Barlow" w:cs="Barlow"/>
        </w:rPr>
        <w:t>e zone, koju čini</w:t>
      </w:r>
      <w:r w:rsidRPr="00EC193E">
        <w:rPr>
          <w:rFonts w:ascii="Barlow" w:eastAsia="Barlow" w:hAnsi="Barlow" w:cs="Barlow"/>
        </w:rPr>
        <w:t xml:space="preserve"> urbanistička parcela na kojoj se nalazi p</w:t>
      </w:r>
      <w:r w:rsidR="00EC193E" w:rsidRPr="00EC193E">
        <w:rPr>
          <w:rFonts w:ascii="Barlow" w:eastAsia="Barlow" w:hAnsi="Barlow" w:cs="Barlow"/>
        </w:rPr>
        <w:t xml:space="preserve">olazna </w:t>
      </w:r>
      <w:r w:rsidRPr="00EC193E">
        <w:rPr>
          <w:rFonts w:ascii="Barlow" w:eastAsia="Barlow" w:hAnsi="Barlow" w:cs="Barlow"/>
        </w:rPr>
        <w:t xml:space="preserve"> stanica</w:t>
      </w:r>
      <w:r w:rsidR="00EC193E" w:rsidRPr="00EC193E">
        <w:rPr>
          <w:rFonts w:ascii="Barlow" w:eastAsia="Barlow" w:hAnsi="Barlow" w:cs="Barlow"/>
        </w:rPr>
        <w:t xml:space="preserve"> izvedene</w:t>
      </w:r>
      <w:r w:rsidRPr="00EC193E">
        <w:rPr>
          <w:rFonts w:ascii="Barlow" w:eastAsia="Barlow" w:hAnsi="Barlow" w:cs="Barlow"/>
        </w:rPr>
        <w:t xml:space="preserve"> </w:t>
      </w:r>
      <w:r w:rsidR="00EC193E" w:rsidRPr="00EC193E">
        <w:rPr>
          <w:rFonts w:ascii="Barlow" w:eastAsia="Barlow" w:hAnsi="Barlow" w:cs="Barlow"/>
        </w:rPr>
        <w:t>žičare</w:t>
      </w:r>
      <w:r w:rsidRPr="00EC193E">
        <w:rPr>
          <w:rFonts w:ascii="Barlow" w:eastAsia="Barlow" w:hAnsi="Barlow" w:cs="Barlow"/>
        </w:rPr>
        <w:t xml:space="preserve"> </w:t>
      </w:r>
      <w:r w:rsidR="00EC193E" w:rsidRPr="00EC193E">
        <w:rPr>
          <w:rFonts w:ascii="Barlow" w:eastAsia="Barlow" w:hAnsi="Barlow" w:cs="Barlow"/>
        </w:rPr>
        <w:t xml:space="preserve">- </w:t>
      </w:r>
      <w:r w:rsidRPr="00EC193E">
        <w:rPr>
          <w:rFonts w:ascii="Barlow" w:eastAsia="Barlow" w:hAnsi="Barlow" w:cs="Barlow"/>
        </w:rPr>
        <w:t>UPŠT3</w:t>
      </w:r>
      <w:r w:rsidR="00EC193E" w:rsidRPr="00EC193E">
        <w:rPr>
          <w:rFonts w:ascii="Barlow" w:eastAsia="Barlow" w:hAnsi="Barlow" w:cs="Barlow"/>
        </w:rPr>
        <w:t>,</w:t>
      </w:r>
      <w:r>
        <w:rPr>
          <w:rFonts w:ascii="Barlow" w:eastAsia="Barlow" w:hAnsi="Barlow" w:cs="Barlow"/>
        </w:rPr>
        <w:t xml:space="preserve"> je površine 20.663,00m</w:t>
      </w:r>
      <w:r w:rsidRPr="00D24826">
        <w:rPr>
          <w:rFonts w:ascii="Barlow" w:eastAsia="Barlow" w:hAnsi="Barlow" w:cs="Barlow"/>
          <w:vertAlign w:val="superscript"/>
        </w:rPr>
        <w:t>2</w:t>
      </w:r>
      <w:r w:rsidR="00D24826">
        <w:rPr>
          <w:rFonts w:ascii="Barlow" w:eastAsia="Barlow" w:hAnsi="Barlow" w:cs="Barlow"/>
        </w:rPr>
        <w:t xml:space="preserve">. </w:t>
      </w:r>
      <w:r w:rsidR="00D24826" w:rsidRPr="00EC193E">
        <w:rPr>
          <w:rFonts w:ascii="Barlow" w:eastAsia="Barlow" w:hAnsi="Barlow" w:cs="Barlow"/>
          <w:b/>
          <w:bCs/>
        </w:rPr>
        <w:t>Ova urbanistička parcela je predviđena isključivo za ostvarivanje</w:t>
      </w:r>
      <w:r w:rsidR="00CF7803" w:rsidRPr="00EC193E">
        <w:rPr>
          <w:rFonts w:ascii="Barlow" w:eastAsia="Barlow" w:hAnsi="Barlow" w:cs="Barlow"/>
          <w:b/>
          <w:bCs/>
        </w:rPr>
        <w:t xml:space="preserve"> </w:t>
      </w:r>
      <w:r w:rsidR="00D24826" w:rsidRPr="00EC193E">
        <w:rPr>
          <w:rFonts w:ascii="Barlow" w:eastAsia="Barlow" w:hAnsi="Barlow" w:cs="Barlow"/>
          <w:b/>
          <w:bCs/>
        </w:rPr>
        <w:t xml:space="preserve">direktne veze bazne stanice i </w:t>
      </w:r>
      <w:r w:rsidR="00EC193E" w:rsidRPr="00EC193E">
        <w:rPr>
          <w:rFonts w:ascii="Barlow" w:eastAsia="Barlow" w:hAnsi="Barlow" w:cs="Barlow"/>
          <w:b/>
          <w:bCs/>
        </w:rPr>
        <w:t>polazne stanice izvedene žičare i to na način kako je propisano  u poglavlju 4. Funkcionalni aspekti</w:t>
      </w:r>
      <w:r w:rsidR="00EC193E" w:rsidRPr="0020492F">
        <w:rPr>
          <w:rFonts w:ascii="Barlow" w:eastAsia="Barlow" w:hAnsi="Barlow" w:cs="Barlow"/>
          <w:b/>
          <w:bCs/>
        </w:rPr>
        <w:t xml:space="preserve">, i na njoj se ne mogu planirati </w:t>
      </w:r>
      <w:r w:rsidR="0020492F">
        <w:rPr>
          <w:rFonts w:ascii="Barlow" w:eastAsia="Barlow" w:hAnsi="Barlow" w:cs="Barlow"/>
          <w:b/>
          <w:bCs/>
        </w:rPr>
        <w:t>bilo koji drugi sadržaji</w:t>
      </w:r>
      <w:r w:rsidR="00EC193E" w:rsidRPr="0020492F">
        <w:rPr>
          <w:rFonts w:ascii="Barlow" w:eastAsia="Barlow" w:hAnsi="Barlow" w:cs="Barlow"/>
          <w:b/>
          <w:bCs/>
        </w:rPr>
        <w:t>.</w:t>
      </w:r>
      <w:r w:rsidR="00EC193E">
        <w:rPr>
          <w:rFonts w:ascii="Barlow" w:eastAsia="Barlow" w:hAnsi="Barlow" w:cs="Barlow"/>
          <w:b/>
          <w:bCs/>
        </w:rPr>
        <w:t xml:space="preserve"> </w:t>
      </w:r>
    </w:p>
    <w:p w14:paraId="5104CED0" w14:textId="407EF361" w:rsidR="00C73D7A" w:rsidRDefault="00C73D7A" w:rsidP="00FE7629">
      <w:pPr>
        <w:ind w:left="349"/>
        <w:contextualSpacing/>
        <w:jc w:val="both"/>
        <w:rPr>
          <w:rFonts w:ascii="Barlow" w:eastAsia="Barlow" w:hAnsi="Barlow" w:cs="Barlow"/>
          <w:b/>
          <w:bCs/>
        </w:rPr>
      </w:pPr>
    </w:p>
    <w:p w14:paraId="614BA6B4" w14:textId="72BFA67A" w:rsidR="00C73D7A" w:rsidRPr="00C73D7A" w:rsidRDefault="00C73D7A" w:rsidP="00FE7629">
      <w:pPr>
        <w:ind w:left="349"/>
        <w:contextualSpacing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Granice zona A i B, kao i građevinska linija prikazane su na geodetskoj podlozi koja je sastavni dio konkursne dokumentacije.</w:t>
      </w:r>
    </w:p>
    <w:p w14:paraId="7D0479A1" w14:textId="2FBB044F" w:rsidR="00BF0A86" w:rsidRDefault="00BF0A86" w:rsidP="006D720C">
      <w:pPr>
        <w:ind w:left="349"/>
        <w:jc w:val="both"/>
        <w:rPr>
          <w:rFonts w:ascii="Barlow" w:eastAsia="Barlow" w:hAnsi="Barlow" w:cs="Barlow"/>
        </w:rPr>
      </w:pPr>
    </w:p>
    <w:p w14:paraId="34A1170D" w14:textId="77777777" w:rsidR="00BF0A86" w:rsidRDefault="00BF0A86" w:rsidP="006D720C">
      <w:pPr>
        <w:ind w:left="349"/>
        <w:jc w:val="both"/>
        <w:rPr>
          <w:rFonts w:ascii="Barlow" w:eastAsia="Barlow" w:hAnsi="Barlow" w:cs="Barlow"/>
        </w:rPr>
      </w:pPr>
    </w:p>
    <w:p w14:paraId="06D66FA2" w14:textId="14B6F517" w:rsidR="00926616" w:rsidRDefault="00926616" w:rsidP="00EC193E">
      <w:pPr>
        <w:jc w:val="both"/>
        <w:rPr>
          <w:rFonts w:ascii="Barlow" w:eastAsia="Barlow" w:hAnsi="Barlow" w:cs="Barlow"/>
        </w:rPr>
      </w:pPr>
    </w:p>
    <w:p w14:paraId="7ABF17DE" w14:textId="77777777" w:rsidR="00C73D7A" w:rsidRDefault="00C73D7A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  <w:bookmarkStart w:id="3" w:name="_Hlk160184412"/>
    </w:p>
    <w:p w14:paraId="26A5CC32" w14:textId="79097449" w:rsidR="00926616" w:rsidRDefault="00BF0A8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  <w:r>
        <w:rPr>
          <w:rFonts w:ascii="Barlow" w:eastAsia="Barlow" w:hAnsi="Barlow" w:cs="Barlow"/>
          <w:i/>
          <w:noProof/>
          <w:color w:val="2D2A00"/>
        </w:rPr>
        <w:drawing>
          <wp:anchor distT="0" distB="0" distL="114300" distR="114300" simplePos="0" relativeHeight="251660288" behindDoc="0" locked="0" layoutInCell="1" allowOverlap="1" wp14:anchorId="3C65AD1D" wp14:editId="1FEDD03B">
            <wp:simplePos x="0" y="0"/>
            <wp:positionH relativeFrom="column">
              <wp:posOffset>24977</wp:posOffset>
            </wp:positionH>
            <wp:positionV relativeFrom="paragraph">
              <wp:posOffset>101388</wp:posOffset>
            </wp:positionV>
            <wp:extent cx="4136572" cy="541972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67" t="7308" r="19362" b="10266"/>
                    <a:stretch/>
                  </pic:blipFill>
                  <pic:spPr bwMode="auto">
                    <a:xfrm>
                      <a:off x="0" y="0"/>
                      <a:ext cx="4136572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1E0BC0" w14:textId="77777777" w:rsidR="00926616" w:rsidRDefault="00926616" w:rsidP="002A4C06">
      <w:pPr>
        <w:ind w:left="360"/>
        <w:jc w:val="center"/>
        <w:rPr>
          <w:rFonts w:ascii="Barlow" w:eastAsia="Barlow" w:hAnsi="Barlow" w:cs="Barlow"/>
          <w:i/>
          <w:noProof/>
          <w:color w:val="2D2A00"/>
        </w:rPr>
      </w:pPr>
    </w:p>
    <w:p w14:paraId="67FFB66A" w14:textId="6EA03306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78C65E41" w14:textId="46DBF0CC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37F3C518" w14:textId="6CDD2ADD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3F747DF0" w14:textId="77777777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4E83C7C0" w14:textId="55B2C5A2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1257D0D6" w14:textId="72F36401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0D0D4084" w14:textId="46B71E6B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118828FA" w14:textId="6837E69E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13C87392" w14:textId="6D0439DB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6ED9FB9E" w14:textId="659F2C56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1F7BD98C" w14:textId="77777777" w:rsidR="00926616" w:rsidRDefault="00926616" w:rsidP="002A4C06">
      <w:pPr>
        <w:ind w:left="360"/>
        <w:jc w:val="center"/>
        <w:rPr>
          <w:rFonts w:ascii="Barlow" w:eastAsia="Barlow" w:hAnsi="Barlow" w:cs="Barlow"/>
          <w:i/>
          <w:noProof/>
          <w:color w:val="2D2A00"/>
        </w:rPr>
      </w:pPr>
    </w:p>
    <w:p w14:paraId="23552BD1" w14:textId="0DCC98DA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3B74FB8A" w14:textId="77777777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42A353D8" w14:textId="2D5A6796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031A19BB" w14:textId="784FE6EA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5ECF09A3" w14:textId="6D20CFC1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03C3AAD4" w14:textId="653B900E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51FD93AC" w14:textId="77777777" w:rsidR="00926616" w:rsidRDefault="00926616" w:rsidP="002A4C0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0143D31A" w14:textId="77777777" w:rsidR="00BF0A86" w:rsidRDefault="00BF0A86" w:rsidP="00BF0A86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</w:p>
    <w:p w14:paraId="00827377" w14:textId="4C4430DD" w:rsidR="00BF0A86" w:rsidRDefault="00BF0A86" w:rsidP="00314288">
      <w:pPr>
        <w:ind w:left="360"/>
        <w:jc w:val="center"/>
        <w:rPr>
          <w:rFonts w:ascii="Barlow" w:eastAsia="Barlow" w:hAnsi="Barlow" w:cs="Barlow"/>
          <w:i/>
          <w:color w:val="2D2A00"/>
          <w:sz w:val="20"/>
          <w:szCs w:val="20"/>
        </w:rPr>
      </w:pPr>
      <w:r>
        <w:rPr>
          <w:rFonts w:ascii="Barlow" w:eastAsia="Barlow" w:hAnsi="Barlow" w:cs="Barlow"/>
          <w:i/>
          <w:color w:val="2D2A00"/>
          <w:sz w:val="20"/>
          <w:szCs w:val="20"/>
        </w:rPr>
        <w:t xml:space="preserve">Slika 02: </w:t>
      </w:r>
      <w:r w:rsidRPr="00E1242A">
        <w:rPr>
          <w:rFonts w:ascii="Barlow" w:eastAsia="Barlow" w:hAnsi="Barlow" w:cs="Barlow"/>
          <w:i/>
          <w:color w:val="2D2A00"/>
          <w:sz w:val="20"/>
          <w:szCs w:val="20"/>
        </w:rPr>
        <w:t>Ortofoto snimak lokacije sa granicom zahvata</w:t>
      </w:r>
    </w:p>
    <w:bookmarkEnd w:id="3"/>
    <w:p w14:paraId="134F6002" w14:textId="77777777" w:rsidR="008B2683" w:rsidRPr="008B2683" w:rsidRDefault="00BE3846" w:rsidP="008B268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>
        <w:rPr>
          <w:rFonts w:ascii="Barlow" w:eastAsia="Barlow" w:hAnsi="Barlow" w:cs="Barlow"/>
          <w:b/>
          <w:color w:val="FFFFFF"/>
          <w:sz w:val="32"/>
          <w:szCs w:val="32"/>
        </w:rPr>
        <w:lastRenderedPageBreak/>
        <w:t>USLOVI ZA PROJEKTOVANJE</w:t>
      </w:r>
    </w:p>
    <w:p w14:paraId="00DD9CA3" w14:textId="77777777" w:rsidR="008B532C" w:rsidRDefault="008B532C" w:rsidP="008B532C">
      <w:pPr>
        <w:pStyle w:val="ListParagraph"/>
        <w:spacing w:after="0"/>
        <w:ind w:left="127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6722D81C" w14:textId="7CD48ACC" w:rsidR="00E1242A" w:rsidRDefault="00E1242A" w:rsidP="008B2683">
      <w:pPr>
        <w:pStyle w:val="ListParagraph"/>
        <w:numPr>
          <w:ilvl w:val="1"/>
          <w:numId w:val="21"/>
        </w:numPr>
        <w:spacing w:after="0"/>
        <w:ind w:left="1276" w:hanging="567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Urbanistički parametri</w:t>
      </w:r>
    </w:p>
    <w:p w14:paraId="3EC98A88" w14:textId="77777777" w:rsidR="008B2683" w:rsidRDefault="008B2683" w:rsidP="008B2683">
      <w:pPr>
        <w:pStyle w:val="ListParagraph"/>
        <w:spacing w:after="0"/>
        <w:ind w:left="1152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4D44D82" w14:textId="4F7A7236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 w:rsidRPr="00CF7803">
        <w:rPr>
          <w:rFonts w:ascii="Barlow" w:eastAsia="Barlow" w:hAnsi="Barlow" w:cs="Barlow"/>
          <w:color w:val="000000"/>
        </w:rPr>
        <w:t>Površina</w:t>
      </w:r>
      <w:r w:rsidR="008B532C" w:rsidRPr="00CF7803">
        <w:rPr>
          <w:rFonts w:ascii="Barlow" w:eastAsia="Barlow" w:hAnsi="Barlow" w:cs="Barlow"/>
          <w:color w:val="000000"/>
        </w:rPr>
        <w:t xml:space="preserve"> </w:t>
      </w:r>
      <w:r w:rsidR="00D24826" w:rsidRPr="00CF7803">
        <w:rPr>
          <w:rFonts w:ascii="Barlow" w:eastAsia="Barlow" w:hAnsi="Barlow" w:cs="Barlow"/>
          <w:color w:val="000000"/>
        </w:rPr>
        <w:t>lokacije</w:t>
      </w:r>
      <w:r w:rsidR="00FE7629">
        <w:rPr>
          <w:rFonts w:ascii="Barlow" w:eastAsia="Barlow" w:hAnsi="Barlow" w:cs="Barlow"/>
          <w:color w:val="000000"/>
        </w:rPr>
        <w:t xml:space="preserve"> </w:t>
      </w:r>
      <w:r w:rsidR="00D24826" w:rsidRPr="00CF7803">
        <w:rPr>
          <w:rFonts w:ascii="Barlow" w:eastAsia="Barlow" w:hAnsi="Barlow" w:cs="Barlow"/>
          <w:color w:val="000000"/>
        </w:rPr>
        <w:t>(zona A) i</w:t>
      </w:r>
      <w:r w:rsidRPr="00CF7803">
        <w:rPr>
          <w:rFonts w:ascii="Barlow" w:eastAsia="Barlow" w:hAnsi="Barlow" w:cs="Barlow"/>
          <w:color w:val="000000"/>
        </w:rPr>
        <w:t>znosi 9.530</w:t>
      </w:r>
      <w:r w:rsidR="00113F41" w:rsidRPr="00CF7803">
        <w:rPr>
          <w:rFonts w:ascii="Barlow" w:eastAsia="Barlow" w:hAnsi="Barlow" w:cs="Barlow"/>
          <w:color w:val="000000"/>
        </w:rPr>
        <w:t>,00</w:t>
      </w:r>
      <w:r w:rsidRPr="00CF7803">
        <w:rPr>
          <w:rFonts w:ascii="Barlow" w:eastAsia="Barlow" w:hAnsi="Barlow" w:cs="Barlow"/>
          <w:color w:val="000000"/>
        </w:rPr>
        <w:t xml:space="preserve"> m</w:t>
      </w:r>
      <w:r w:rsidRPr="00CF7803">
        <w:rPr>
          <w:rFonts w:ascii="Barlow" w:eastAsia="Barlow" w:hAnsi="Barlow" w:cs="Barlow"/>
          <w:color w:val="000000"/>
          <w:vertAlign w:val="superscript"/>
        </w:rPr>
        <w:t>2</w:t>
      </w:r>
      <w:r w:rsidRPr="00CF7803">
        <w:rPr>
          <w:rFonts w:ascii="Barlow" w:eastAsia="Barlow" w:hAnsi="Barlow" w:cs="Barlow"/>
          <w:color w:val="000000"/>
        </w:rPr>
        <w:t>;</w:t>
      </w:r>
    </w:p>
    <w:p w14:paraId="6FAE66B7" w14:textId="0F0E7B2B" w:rsidR="008B2683" w:rsidRPr="00EC193E" w:rsidRDefault="008B2683" w:rsidP="00CF780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 w:rsidRPr="00EC193E">
        <w:rPr>
          <w:rFonts w:ascii="Barlow" w:eastAsia="Barlow" w:hAnsi="Barlow" w:cs="Barlow"/>
          <w:color w:val="000000"/>
        </w:rPr>
        <w:t>Građevinska linija je definisana na geodetskoj podlozi</w:t>
      </w:r>
      <w:r w:rsidR="00CF7803" w:rsidRPr="00EC193E">
        <w:rPr>
          <w:rFonts w:ascii="Barlow" w:eastAsia="Barlow" w:hAnsi="Barlow" w:cs="Barlow"/>
          <w:color w:val="000000"/>
        </w:rPr>
        <w:t xml:space="preserve">. </w:t>
      </w:r>
      <w:r w:rsidR="00CF7803" w:rsidRPr="00EC193E">
        <w:rPr>
          <w:rFonts w:ascii="Barlow" w:eastAsia="Barlow" w:hAnsi="Barlow" w:cs="Barlow"/>
          <w:b/>
          <w:bCs/>
          <w:color w:val="000000"/>
        </w:rPr>
        <w:t>O</w:t>
      </w:r>
      <w:r w:rsidRPr="00EC193E">
        <w:rPr>
          <w:rFonts w:ascii="Barlow" w:eastAsia="Barlow" w:hAnsi="Barlow" w:cs="Barlow"/>
          <w:b/>
          <w:bCs/>
          <w:color w:val="000000"/>
        </w:rPr>
        <w:t xml:space="preserve">bjekat </w:t>
      </w:r>
      <w:r w:rsidR="00CF7803" w:rsidRPr="00EC193E">
        <w:rPr>
          <w:rFonts w:ascii="Barlow" w:eastAsia="Barlow" w:hAnsi="Barlow" w:cs="Barlow"/>
          <w:b/>
          <w:bCs/>
          <w:color w:val="000000"/>
        </w:rPr>
        <w:t xml:space="preserve">bazne stanice </w:t>
      </w:r>
      <w:r w:rsidRPr="00EC193E">
        <w:rPr>
          <w:rFonts w:ascii="Barlow" w:eastAsia="Barlow" w:hAnsi="Barlow" w:cs="Barlow"/>
          <w:b/>
          <w:bCs/>
          <w:color w:val="000000"/>
        </w:rPr>
        <w:t>mora biti pozicioniran unutar građevinskih linija</w:t>
      </w:r>
      <w:r w:rsidR="00CF7803" w:rsidRPr="00EC193E">
        <w:rPr>
          <w:rFonts w:ascii="Barlow" w:eastAsia="Barlow" w:hAnsi="Barlow" w:cs="Barlow"/>
          <w:b/>
          <w:bCs/>
          <w:color w:val="000000"/>
        </w:rPr>
        <w:t xml:space="preserve"> u  Zoni A</w:t>
      </w:r>
      <w:r w:rsidR="008B532C" w:rsidRPr="00EC193E">
        <w:rPr>
          <w:rFonts w:ascii="Barlow" w:eastAsia="Barlow" w:hAnsi="Barlow" w:cs="Barlow"/>
          <w:b/>
          <w:bCs/>
          <w:color w:val="000000"/>
        </w:rPr>
        <w:t>.</w:t>
      </w:r>
      <w:r w:rsidRPr="00EC193E">
        <w:rPr>
          <w:rFonts w:ascii="Barlow" w:eastAsia="Barlow" w:hAnsi="Barlow" w:cs="Barlow"/>
          <w:color w:val="000000"/>
        </w:rPr>
        <w:t xml:space="preserve"> </w:t>
      </w:r>
    </w:p>
    <w:p w14:paraId="10A7694D" w14:textId="07F4B952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Maksimalna površina podzemne etaže 2.859</w:t>
      </w:r>
      <w:r w:rsidR="00B125AF">
        <w:rPr>
          <w:rFonts w:ascii="Barlow" w:eastAsia="Barlow" w:hAnsi="Barlow" w:cs="Barlow"/>
          <w:color w:val="000000"/>
        </w:rPr>
        <w:t>,00</w:t>
      </w:r>
      <w:r>
        <w:rPr>
          <w:rFonts w:ascii="Barlow" w:eastAsia="Barlow" w:hAnsi="Barlow" w:cs="Barlow"/>
          <w:color w:val="000000"/>
        </w:rPr>
        <w:t xml:space="preserve"> m</w:t>
      </w:r>
      <w:r w:rsidRPr="008B532C">
        <w:rPr>
          <w:rFonts w:ascii="Barlow" w:eastAsia="Barlow" w:hAnsi="Barlow" w:cs="Barlow"/>
          <w:color w:val="000000"/>
          <w:vertAlign w:val="superscript"/>
        </w:rPr>
        <w:t>2</w:t>
      </w:r>
      <w:r>
        <w:rPr>
          <w:rFonts w:ascii="Barlow" w:eastAsia="Barlow" w:hAnsi="Barlow" w:cs="Barlow"/>
          <w:color w:val="000000"/>
        </w:rPr>
        <w:t>;</w:t>
      </w:r>
    </w:p>
    <w:p w14:paraId="017F7B54" w14:textId="31B7754B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Maksimalna površina pod objektom je 1.906</w:t>
      </w:r>
      <w:r w:rsidR="00B125AF">
        <w:rPr>
          <w:rFonts w:ascii="Barlow" w:eastAsia="Barlow" w:hAnsi="Barlow" w:cs="Barlow"/>
          <w:color w:val="000000"/>
        </w:rPr>
        <w:t xml:space="preserve">,00 </w:t>
      </w:r>
      <w:r>
        <w:rPr>
          <w:rFonts w:ascii="Barlow" w:eastAsia="Barlow" w:hAnsi="Barlow" w:cs="Barlow"/>
          <w:color w:val="000000"/>
        </w:rPr>
        <w:t>m</w:t>
      </w:r>
      <w:r w:rsidRPr="008B532C">
        <w:rPr>
          <w:rFonts w:ascii="Barlow" w:eastAsia="Barlow" w:hAnsi="Barlow" w:cs="Barlow"/>
          <w:color w:val="000000"/>
          <w:vertAlign w:val="superscript"/>
        </w:rPr>
        <w:t>2</w:t>
      </w:r>
      <w:r>
        <w:rPr>
          <w:rFonts w:ascii="Barlow" w:eastAsia="Barlow" w:hAnsi="Barlow" w:cs="Barlow"/>
          <w:color w:val="000000"/>
        </w:rPr>
        <w:t>;</w:t>
      </w:r>
    </w:p>
    <w:p w14:paraId="12AAFC84" w14:textId="22FF283D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Maksimalna BRGP objekta je 2.500</w:t>
      </w:r>
      <w:r w:rsidR="00B125AF">
        <w:rPr>
          <w:rFonts w:ascii="Barlow" w:eastAsia="Barlow" w:hAnsi="Barlow" w:cs="Barlow"/>
          <w:color w:val="000000"/>
        </w:rPr>
        <w:t xml:space="preserve">,00 </w:t>
      </w:r>
      <w:r>
        <w:rPr>
          <w:rFonts w:ascii="Barlow" w:eastAsia="Barlow" w:hAnsi="Barlow" w:cs="Barlow"/>
          <w:color w:val="000000"/>
        </w:rPr>
        <w:t>m</w:t>
      </w:r>
      <w:r w:rsidRPr="008B532C">
        <w:rPr>
          <w:rFonts w:ascii="Barlow" w:eastAsia="Barlow" w:hAnsi="Barlow" w:cs="Barlow"/>
          <w:color w:val="000000"/>
          <w:vertAlign w:val="superscript"/>
        </w:rPr>
        <w:t>2</w:t>
      </w:r>
      <w:r>
        <w:rPr>
          <w:rFonts w:ascii="Barlow" w:eastAsia="Barlow" w:hAnsi="Barlow" w:cs="Barlow"/>
          <w:color w:val="000000"/>
        </w:rPr>
        <w:t>;</w:t>
      </w:r>
    </w:p>
    <w:p w14:paraId="531B3BE2" w14:textId="53074CC4" w:rsidR="00535570" w:rsidRPr="004A4A54" w:rsidRDefault="008B2683" w:rsidP="00F807F7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 w:rsidRPr="004A4A54">
        <w:rPr>
          <w:rFonts w:ascii="Barlow" w:eastAsia="Barlow" w:hAnsi="Barlow" w:cs="Barlow"/>
          <w:color w:val="000000"/>
        </w:rPr>
        <w:t>Spratnost:</w:t>
      </w:r>
      <w:r w:rsidR="00113F41" w:rsidRPr="004A4A54">
        <w:rPr>
          <w:rFonts w:ascii="Barlow" w:eastAsia="Barlow" w:hAnsi="Barlow" w:cs="Barlow"/>
          <w:color w:val="000000"/>
        </w:rPr>
        <w:t xml:space="preserve"> </w:t>
      </w:r>
      <w:r w:rsidRPr="004A4A54">
        <w:rPr>
          <w:rFonts w:ascii="Barlow" w:eastAsia="Barlow" w:hAnsi="Barlow" w:cs="Barlow"/>
          <w:color w:val="000000"/>
        </w:rPr>
        <w:t>objekat može da ima maksimalno tri nadzemne etaže</w:t>
      </w:r>
      <w:r w:rsidR="00535570" w:rsidRPr="004A4A54">
        <w:rPr>
          <w:rFonts w:ascii="Barlow" w:eastAsia="Barlow" w:hAnsi="Barlow" w:cs="Barlow"/>
          <w:color w:val="000000"/>
        </w:rPr>
        <w:t xml:space="preserve">: suteren, prizemlje i sprat </w:t>
      </w:r>
      <w:r w:rsidRPr="004A4A54">
        <w:rPr>
          <w:rFonts w:ascii="Barlow" w:eastAsia="Barlow" w:hAnsi="Barlow" w:cs="Barlow"/>
          <w:color w:val="000000"/>
        </w:rPr>
        <w:t>(Su+P+1)</w:t>
      </w:r>
      <w:r w:rsidR="004A4A54" w:rsidRPr="004A4A54">
        <w:rPr>
          <w:rFonts w:ascii="Barlow" w:eastAsia="Barlow" w:hAnsi="Barlow" w:cs="Barlow"/>
          <w:color w:val="000000"/>
        </w:rPr>
        <w:t xml:space="preserve"> uz mogućnost organizovanja podzemne etaže</w:t>
      </w:r>
      <w:r w:rsidR="00535570" w:rsidRPr="004A4A54">
        <w:rPr>
          <w:rFonts w:ascii="Barlow" w:eastAsia="Barlow" w:hAnsi="Barlow" w:cs="Barlow"/>
          <w:color w:val="000000"/>
        </w:rPr>
        <w:t>. Broj podzemnih etaža nije ograničen.</w:t>
      </w:r>
      <w:r w:rsidR="00B125AF" w:rsidRPr="004A4A54">
        <w:rPr>
          <w:rFonts w:ascii="Barlow" w:eastAsia="Barlow" w:hAnsi="Barlow" w:cs="Barlow"/>
          <w:color w:val="000000"/>
        </w:rPr>
        <w:t xml:space="preserve"> </w:t>
      </w:r>
      <w:r w:rsidR="00535570" w:rsidRPr="004A4A54">
        <w:rPr>
          <w:rFonts w:ascii="Barlow" w:eastAsia="Barlow" w:hAnsi="Barlow" w:cs="Barlow"/>
          <w:color w:val="000000"/>
        </w:rPr>
        <w:t>Ukoliko se podzemne etaže koriste za garažu i tehničke prostorije, iste ne ulaze u obračun BRGP</w:t>
      </w:r>
      <w:r w:rsidR="004A4A54">
        <w:rPr>
          <w:rFonts w:ascii="Barlow" w:eastAsia="Barlow" w:hAnsi="Barlow" w:cs="Barlow"/>
          <w:color w:val="000000"/>
        </w:rPr>
        <w:t>;</w:t>
      </w:r>
    </w:p>
    <w:p w14:paraId="7B640581" w14:textId="0BB7AA43" w:rsidR="00D86CA9" w:rsidRPr="004A4A54" w:rsidRDefault="00D86CA9" w:rsidP="00FA39E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 w:rsidRPr="004A4A54">
        <w:rPr>
          <w:rFonts w:ascii="Barlow" w:eastAsia="Barlow" w:hAnsi="Barlow" w:cs="Barlow"/>
          <w:color w:val="000000"/>
        </w:rPr>
        <w:t xml:space="preserve">Potrebno je obezbijediti </w:t>
      </w:r>
      <w:r w:rsidRPr="00CF7803">
        <w:rPr>
          <w:rFonts w:ascii="Barlow" w:eastAsia="Barlow" w:hAnsi="Barlow" w:cs="Barlow"/>
          <w:color w:val="000000"/>
        </w:rPr>
        <w:t xml:space="preserve">minimum </w:t>
      </w:r>
      <w:r w:rsidR="00FA39E4">
        <w:rPr>
          <w:rFonts w:ascii="Barlow" w:eastAsia="Barlow" w:hAnsi="Barlow" w:cs="Barlow"/>
          <w:color w:val="000000"/>
        </w:rPr>
        <w:t xml:space="preserve">200 </w:t>
      </w:r>
      <w:r w:rsidRPr="00CF7803">
        <w:rPr>
          <w:rFonts w:ascii="Barlow" w:eastAsia="Barlow" w:hAnsi="Barlow" w:cs="Barlow"/>
          <w:color w:val="000000"/>
        </w:rPr>
        <w:t>parking</w:t>
      </w:r>
      <w:r w:rsidRPr="004A4A54">
        <w:rPr>
          <w:rFonts w:ascii="Barlow" w:eastAsia="Barlow" w:hAnsi="Barlow" w:cs="Barlow"/>
          <w:color w:val="000000"/>
        </w:rPr>
        <w:t xml:space="preserve"> mjesta</w:t>
      </w:r>
      <w:r w:rsidR="004A4A54">
        <w:rPr>
          <w:rFonts w:ascii="Barlow" w:eastAsia="Barlow" w:hAnsi="Barlow" w:cs="Barlow"/>
          <w:color w:val="000000"/>
        </w:rPr>
        <w:t>;</w:t>
      </w:r>
    </w:p>
    <w:p w14:paraId="32550EAB" w14:textId="7BF21573" w:rsidR="008B2683" w:rsidRDefault="008B532C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U okviru konkursne lokacije</w:t>
      </w:r>
      <w:r w:rsidR="008B2683">
        <w:rPr>
          <w:rFonts w:ascii="Barlow" w:eastAsia="Barlow" w:hAnsi="Barlow" w:cs="Barlow"/>
          <w:color w:val="000000"/>
        </w:rPr>
        <w:t xml:space="preserve"> se može </w:t>
      </w:r>
      <w:r>
        <w:rPr>
          <w:rFonts w:ascii="Barlow" w:eastAsia="Barlow" w:hAnsi="Barlow" w:cs="Barlow"/>
          <w:color w:val="000000"/>
        </w:rPr>
        <w:t>planirati</w:t>
      </w:r>
      <w:r w:rsidR="008B2683">
        <w:rPr>
          <w:rFonts w:ascii="Barlow" w:eastAsia="Barlow" w:hAnsi="Barlow" w:cs="Barlow"/>
          <w:color w:val="000000"/>
        </w:rPr>
        <w:t xml:space="preserve"> jedan ili više objekata, uz poštovanje zadatih parametara;</w:t>
      </w:r>
    </w:p>
    <w:p w14:paraId="04207E35" w14:textId="7A937BA6" w:rsidR="008B2683" w:rsidRDefault="008B532C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Potrebno je ostvariti</w:t>
      </w:r>
      <w:r w:rsidR="008B2683">
        <w:rPr>
          <w:rFonts w:ascii="Barlow" w:eastAsia="Barlow" w:hAnsi="Barlow" w:cs="Barlow"/>
          <w:color w:val="000000"/>
        </w:rPr>
        <w:t xml:space="preserve"> minimum 30% zelenih površina</w:t>
      </w:r>
      <w:r>
        <w:rPr>
          <w:rFonts w:ascii="Barlow" w:eastAsia="Barlow" w:hAnsi="Barlow" w:cs="Barlow"/>
          <w:color w:val="000000"/>
        </w:rPr>
        <w:t xml:space="preserve"> u okviru konkursne lokacije</w:t>
      </w:r>
      <w:r w:rsidR="008B2683">
        <w:rPr>
          <w:rFonts w:ascii="Barlow" w:eastAsia="Barlow" w:hAnsi="Barlow" w:cs="Barlow"/>
          <w:color w:val="000000"/>
        </w:rPr>
        <w:t>;</w:t>
      </w:r>
    </w:p>
    <w:p w14:paraId="3D082AF0" w14:textId="229EDBA1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 xml:space="preserve">Za odlaganje otpada u okviru </w:t>
      </w:r>
      <w:r w:rsidR="008B532C">
        <w:rPr>
          <w:rFonts w:ascii="Barlow" w:eastAsia="Barlow" w:hAnsi="Barlow" w:cs="Barlow"/>
          <w:color w:val="000000"/>
        </w:rPr>
        <w:t>konkursne lokacije</w:t>
      </w:r>
      <w:r>
        <w:rPr>
          <w:rFonts w:ascii="Barlow" w:eastAsia="Barlow" w:hAnsi="Barlow" w:cs="Barlow"/>
          <w:color w:val="000000"/>
        </w:rPr>
        <w:t xml:space="preserve"> predvidjeti </w:t>
      </w:r>
      <w:r w:rsidR="0037130B">
        <w:rPr>
          <w:rFonts w:ascii="Barlow" w:eastAsia="Barlow" w:hAnsi="Barlow" w:cs="Barlow"/>
          <w:color w:val="000000"/>
        </w:rPr>
        <w:t>zonu</w:t>
      </w:r>
      <w:r>
        <w:rPr>
          <w:rFonts w:ascii="Barlow" w:eastAsia="Barlow" w:hAnsi="Barlow" w:cs="Barlow"/>
          <w:color w:val="000000"/>
        </w:rPr>
        <w:t xml:space="preserve"> u neposrednom kontaktu sa saobraćajnicom. </w:t>
      </w:r>
      <w:r w:rsidR="0037130B">
        <w:rPr>
          <w:rFonts w:ascii="Barlow" w:eastAsia="Barlow" w:hAnsi="Barlow" w:cs="Barlow"/>
          <w:color w:val="000000"/>
        </w:rPr>
        <w:t>Zonu</w:t>
      </w:r>
      <w:r>
        <w:rPr>
          <w:rFonts w:ascii="Barlow" w:eastAsia="Barlow" w:hAnsi="Barlow" w:cs="Barlow"/>
          <w:color w:val="000000"/>
        </w:rPr>
        <w:t xml:space="preserve"> sudova za otpad utvrditi na osnovu sanitarno - higijenskih propisa i iste zaštiti  od atmosferskih padavina i vjetra tako da budu smješteni u nišama ili ograđeni zelenilom. Pristup sudovima za otpad mora biti neometan, tako da podloga za guranje </w:t>
      </w:r>
      <w:r>
        <w:rPr>
          <w:rFonts w:ascii="Barlow" w:eastAsia="Barlow" w:hAnsi="Barlow" w:cs="Barlow"/>
          <w:color w:val="000000"/>
        </w:rPr>
        <w:t>kontejnera mora biti od čvrstog materijala bez stepenika sa najvećim nagibom od 3%;</w:t>
      </w:r>
    </w:p>
    <w:p w14:paraId="7D63FB59" w14:textId="5C63135A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Krovove projektovati kao kose sa nagibom prilagođenim klimatskim uslovima za datu lokaciju 30</w:t>
      </w:r>
      <w:r w:rsidR="00262BA7" w:rsidRPr="00262BA7">
        <w:rPr>
          <w:rFonts w:ascii="Barlow" w:eastAsia="Barlow" w:hAnsi="Barlow" w:cs="Barlow"/>
          <w:color w:val="000000"/>
          <w:vertAlign w:val="superscript"/>
        </w:rPr>
        <w:t xml:space="preserve"> </w:t>
      </w:r>
      <w:r w:rsidR="00262BA7" w:rsidRPr="0037130B">
        <w:rPr>
          <w:rFonts w:ascii="Barlow" w:eastAsia="Barlow" w:hAnsi="Barlow" w:cs="Barlow"/>
          <w:color w:val="000000"/>
          <w:vertAlign w:val="superscript"/>
        </w:rPr>
        <w:t>o</w:t>
      </w:r>
      <w:r>
        <w:rPr>
          <w:rFonts w:ascii="Barlow" w:eastAsia="Barlow" w:hAnsi="Barlow" w:cs="Barlow"/>
          <w:color w:val="000000"/>
        </w:rPr>
        <w:t xml:space="preserve"> - 70</w:t>
      </w:r>
      <w:r w:rsidRPr="0037130B">
        <w:rPr>
          <w:rFonts w:ascii="Barlow" w:eastAsia="Barlow" w:hAnsi="Barlow" w:cs="Barlow"/>
          <w:color w:val="000000"/>
          <w:vertAlign w:val="superscript"/>
        </w:rPr>
        <w:t>o</w:t>
      </w:r>
      <w:r>
        <w:rPr>
          <w:rFonts w:ascii="Barlow" w:eastAsia="Barlow" w:hAnsi="Barlow" w:cs="Barlow"/>
          <w:color w:val="000000"/>
        </w:rPr>
        <w:t xml:space="preserve">. Nagibom krovova, odstojanjem i orijentacijom objekata obezbijediti maksimalno smanjivanje nagomilavanja snijega i formiranje kritičnih tački, te obezbijediti koridore za nesmetano čišćenje sniježnog pokrivača; </w:t>
      </w:r>
      <w:r>
        <w:rPr>
          <w:rFonts w:ascii="Barlow" w:eastAsia="Barlow" w:hAnsi="Barlow" w:cs="Barlow"/>
          <w:color w:val="000000"/>
          <w:highlight w:val="yellow"/>
        </w:rPr>
        <w:t xml:space="preserve"> </w:t>
      </w:r>
    </w:p>
    <w:p w14:paraId="16C88AC1" w14:textId="76ED3D84" w:rsidR="005C2852" w:rsidRPr="00460355" w:rsidRDefault="005C2852" w:rsidP="005C285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Barlow" w:eastAsia="Barlow" w:hAnsi="Barlow" w:cs="Barlow"/>
          <w:color w:val="000000"/>
        </w:rPr>
      </w:pPr>
      <w:r w:rsidRPr="00460355">
        <w:rPr>
          <w:rFonts w:ascii="Barlow" w:eastAsia="Barlow" w:hAnsi="Barlow" w:cs="Barlow"/>
          <w:color w:val="000000"/>
        </w:rPr>
        <w:t xml:space="preserve">Ukoliko se pri planiranju potkrovlja i većeg nagiba krova dobije odgovarajuća visina, u potkrovnom prostoru se može organizovati galerija čija površina ulazi u obračun BRGP-a. Voditi računa o racionalnosti rješavanja krovnih nagiba i potkrovnog prostora kako bi se izbjegle velike visine i neiskorišćeni prostori u potkrovlju. </w:t>
      </w:r>
    </w:p>
    <w:p w14:paraId="7FAE6E14" w14:textId="285572AF" w:rsidR="008B2683" w:rsidRDefault="008B2683" w:rsidP="008B268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Sve ulaze u objekat</w:t>
      </w:r>
      <w:r w:rsidR="0037130B">
        <w:rPr>
          <w:rFonts w:ascii="Barlow" w:eastAsia="Barlow" w:hAnsi="Barlow" w:cs="Barlow"/>
          <w:color w:val="000000"/>
        </w:rPr>
        <w:t xml:space="preserve"> je potrebno</w:t>
      </w:r>
      <w:r>
        <w:rPr>
          <w:rFonts w:ascii="Barlow" w:eastAsia="Barlow" w:hAnsi="Barlow" w:cs="Barlow"/>
          <w:color w:val="000000"/>
        </w:rPr>
        <w:t xml:space="preserve"> projektovati sa </w:t>
      </w:r>
      <w:r w:rsidR="00B125AF">
        <w:rPr>
          <w:rFonts w:ascii="Barlow" w:eastAsia="Barlow" w:hAnsi="Barlow" w:cs="Barlow"/>
          <w:color w:val="000000"/>
        </w:rPr>
        <w:t>adekvatnim</w:t>
      </w:r>
      <w:r>
        <w:rPr>
          <w:rFonts w:ascii="Barlow" w:eastAsia="Barlow" w:hAnsi="Barlow" w:cs="Barlow"/>
          <w:color w:val="000000"/>
        </w:rPr>
        <w:t xml:space="preserve"> vjetrobranima</w:t>
      </w:r>
      <w:r w:rsidR="0037130B">
        <w:rPr>
          <w:rFonts w:ascii="Barlow" w:eastAsia="Barlow" w:hAnsi="Barlow" w:cs="Barlow"/>
          <w:color w:val="000000"/>
        </w:rPr>
        <w:t>.</w:t>
      </w:r>
    </w:p>
    <w:p w14:paraId="46DF9B9B" w14:textId="77777777" w:rsidR="00BF0A86" w:rsidRDefault="00BF0A86" w:rsidP="00460355">
      <w:p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6896D27A" w14:textId="77777777" w:rsidR="008B2683" w:rsidRDefault="008B2683" w:rsidP="008B2683">
      <w:pPr>
        <w:pStyle w:val="ListParagraph"/>
        <w:numPr>
          <w:ilvl w:val="1"/>
          <w:numId w:val="21"/>
        </w:numPr>
        <w:spacing w:after="0"/>
        <w:ind w:left="1276" w:hanging="567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Preporuke za pejzažno oblikovanje i parterno uređenje</w:t>
      </w:r>
    </w:p>
    <w:p w14:paraId="7D158375" w14:textId="77777777" w:rsidR="008B2683" w:rsidRDefault="008B2683" w:rsidP="008B2683">
      <w:p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1D0A7C8" w14:textId="77777777" w:rsidR="004A4A54" w:rsidRDefault="000F777F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  <w:r w:rsidRPr="004A4A54">
        <w:rPr>
          <w:rFonts w:ascii="Barlow" w:eastAsia="Barlow" w:hAnsi="Barlow" w:cs="Barlow"/>
          <w:color w:val="000000"/>
        </w:rPr>
        <w:t>Prilikom izrade idejnog arhitektonskog rješenja bazne stanice ski centra „Hajla - Štedim“, potrebno je posebnu pažnju posvetiti zaštiti autentične slike područja, te voditi računa da se prilikom intervencija u prostoru što više očuvaju prirodni ekosistemi i karakteristični strukturni elementi pejzaža.</w:t>
      </w:r>
      <w:r>
        <w:rPr>
          <w:rFonts w:ascii="Barlow" w:eastAsia="Barlow" w:hAnsi="Barlow" w:cs="Barlow"/>
          <w:color w:val="000000"/>
        </w:rPr>
        <w:t xml:space="preserve"> </w:t>
      </w:r>
    </w:p>
    <w:p w14:paraId="386806BF" w14:textId="77777777" w:rsidR="004A4A54" w:rsidRDefault="004A4A54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79BAF56" w14:textId="3386073D" w:rsidR="008B2683" w:rsidRDefault="008B2683" w:rsidP="004A4A54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 xml:space="preserve">Kroz uređenje terena obezbijediti pristupne staze, pristupne puteve za vatrogasna vozila, kao i uređenje zelenih površina u skladu sa prirodnim okruženjem. Obrada partera u okviru </w:t>
      </w:r>
      <w:r>
        <w:rPr>
          <w:rFonts w:ascii="Barlow" w:eastAsia="Barlow" w:hAnsi="Barlow" w:cs="Barlow"/>
          <w:color w:val="000000"/>
        </w:rPr>
        <w:lastRenderedPageBreak/>
        <w:t xml:space="preserve">zahvata, mora odgovarati predviđenoj namjeni. Pri izboru materijala za popločavanje pješačkih staza, voditi računa da to budu materijali koji se odlikuju trajnošću i otpornošću na klimatske uslove.Pješačke staze prilagoditi karakteristikama terena i uklopiti u pejzaž. </w:t>
      </w:r>
    </w:p>
    <w:p w14:paraId="258E3138" w14:textId="77777777" w:rsidR="000F777F" w:rsidRDefault="000F777F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0F74D7D" w14:textId="4B562010" w:rsidR="008B2683" w:rsidRDefault="008B2683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 xml:space="preserve">Slobodne i zelene površine oblikovati u skladu sa predionim specifičnostima, kako ekološkim tako i ambijentalnim. Kroz pejzažno uređenje omogućiti sadejstvo prirode i izgrađenih struktura. Pejzažno uređenje </w:t>
      </w:r>
      <w:r w:rsidR="0037130B">
        <w:rPr>
          <w:rFonts w:ascii="Barlow" w:eastAsia="Barlow" w:hAnsi="Barlow" w:cs="Barlow"/>
          <w:color w:val="000000"/>
        </w:rPr>
        <w:t xml:space="preserve">lokacije </w:t>
      </w:r>
      <w:r>
        <w:rPr>
          <w:rFonts w:ascii="Barlow" w:eastAsia="Barlow" w:hAnsi="Barlow" w:cs="Barlow"/>
          <w:color w:val="000000"/>
        </w:rPr>
        <w:t xml:space="preserve">bazirati na potpunoj povezanosti sa okolnim prostorom, kako estetski, tako i funkcionalno, a pri izboru hortikulturnog rješenja prednost dati autohtonim </w:t>
      </w:r>
      <w:r w:rsidR="0037130B">
        <w:rPr>
          <w:rFonts w:ascii="Barlow" w:eastAsia="Barlow" w:hAnsi="Barlow" w:cs="Barlow"/>
          <w:color w:val="000000"/>
        </w:rPr>
        <w:t>biljnim</w:t>
      </w:r>
      <w:r>
        <w:rPr>
          <w:rFonts w:ascii="Barlow" w:eastAsia="Barlow" w:hAnsi="Barlow" w:cs="Barlow"/>
          <w:color w:val="000000"/>
        </w:rPr>
        <w:t xml:space="preserve"> vrstama i zatečenoj vegetaciji. </w:t>
      </w:r>
    </w:p>
    <w:p w14:paraId="3A649179" w14:textId="77777777" w:rsidR="008B2683" w:rsidRDefault="008B2683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F2D995C" w14:textId="2AD30AF5" w:rsidR="008B2683" w:rsidRDefault="008B2683" w:rsidP="008B2683">
      <w:pPr>
        <w:spacing w:after="0"/>
        <w:ind w:left="36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Zelenilo treba da čini minimum 30% od ukupne površine zahvata. Kompoziciono rješenje zelenih i slobodnih površina stilski uskladiti sa prirodnim pejzažom. Kombinacijom lišćarskih, zimzelenih i četinarskih vrsta postiže se efekat zelenila u svim godišnjim dobima.</w:t>
      </w:r>
    </w:p>
    <w:p w14:paraId="7D583277" w14:textId="77777777" w:rsidR="00460355" w:rsidRDefault="00460355" w:rsidP="008B2683">
      <w:pPr>
        <w:spacing w:after="0"/>
        <w:ind w:left="36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5D77B91" w14:textId="77777777" w:rsidR="008B2683" w:rsidRDefault="008B2683" w:rsidP="008B2683">
      <w:pPr>
        <w:pStyle w:val="ListParagraph"/>
        <w:numPr>
          <w:ilvl w:val="1"/>
          <w:numId w:val="21"/>
        </w:numPr>
        <w:spacing w:after="0"/>
        <w:ind w:left="1276" w:hanging="567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Preporuke za saobraćajno rješenje</w:t>
      </w:r>
    </w:p>
    <w:p w14:paraId="46AC5DD1" w14:textId="77777777" w:rsidR="008B2683" w:rsidRDefault="008B2683" w:rsidP="008B2683">
      <w:p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0E0B8B7E" w14:textId="499FDCCC" w:rsidR="00262BA7" w:rsidRDefault="00262BA7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  <w:bookmarkStart w:id="4" w:name="_Hlk160193936"/>
      <w:r>
        <w:rPr>
          <w:rFonts w:ascii="Barlow" w:eastAsia="Barlow" w:hAnsi="Barlow" w:cs="Barlow"/>
        </w:rPr>
        <w:t>Kolski prilaz lokaciji je moguće obezbijediti sa postojeće saobraćajnice prikazane na geodetskoj podlozi i ortofotosnimku sa sjevero-zapadne strane</w:t>
      </w:r>
      <w:r w:rsidR="006D020D">
        <w:rPr>
          <w:rFonts w:ascii="Barlow" w:eastAsia="Barlow" w:hAnsi="Barlow" w:cs="Barlow"/>
        </w:rPr>
        <w:t xml:space="preserve"> zahvata, kao</w:t>
      </w:r>
      <w:r>
        <w:rPr>
          <w:rFonts w:ascii="Barlow" w:eastAsia="Barlow" w:hAnsi="Barlow" w:cs="Barlow"/>
        </w:rPr>
        <w:t xml:space="preserve"> i sa </w:t>
      </w:r>
      <w:r w:rsidR="006D020D">
        <w:rPr>
          <w:rFonts w:ascii="Barlow" w:eastAsia="Barlow" w:hAnsi="Barlow" w:cs="Barlow"/>
        </w:rPr>
        <w:t xml:space="preserve"> planirane </w:t>
      </w:r>
      <w:r>
        <w:rPr>
          <w:rFonts w:ascii="Barlow" w:eastAsia="Barlow" w:hAnsi="Barlow" w:cs="Barlow"/>
        </w:rPr>
        <w:t xml:space="preserve">saobraćajnice </w:t>
      </w:r>
      <w:r w:rsidR="006D020D">
        <w:rPr>
          <w:rFonts w:ascii="Barlow" w:eastAsia="Barlow" w:hAnsi="Barlow" w:cs="Barlow"/>
        </w:rPr>
        <w:t xml:space="preserve">prikazane na grafičkom prilogu </w:t>
      </w:r>
      <w:r w:rsidR="00202920" w:rsidRPr="00202920">
        <w:t xml:space="preserve"> </w:t>
      </w:r>
      <w:r w:rsidR="00202920" w:rsidRPr="00202920">
        <w:rPr>
          <w:rFonts w:ascii="Barlow" w:eastAsia="Barlow" w:hAnsi="Barlow" w:cs="Barlow"/>
        </w:rPr>
        <w:t>Izvod iz LSL ,,Hajla i Štedim''</w:t>
      </w:r>
      <w:r w:rsidR="00202920">
        <w:rPr>
          <w:rFonts w:ascii="Barlow" w:eastAsia="Barlow" w:hAnsi="Barlow" w:cs="Barlow"/>
        </w:rPr>
        <w:t xml:space="preserve"> -</w:t>
      </w:r>
      <w:r w:rsidR="00202920" w:rsidRPr="00202920">
        <w:rPr>
          <w:rFonts w:ascii="Barlow" w:eastAsia="Barlow" w:hAnsi="Barlow" w:cs="Barlow"/>
        </w:rPr>
        <w:t xml:space="preserve"> </w:t>
      </w:r>
      <w:r w:rsidR="00202920">
        <w:rPr>
          <w:rFonts w:ascii="Barlow" w:eastAsia="Barlow" w:hAnsi="Barlow" w:cs="Barlow"/>
        </w:rPr>
        <w:t>P</w:t>
      </w:r>
      <w:r w:rsidR="00202920" w:rsidRPr="00202920">
        <w:rPr>
          <w:rFonts w:ascii="Barlow" w:eastAsia="Barlow" w:hAnsi="Barlow" w:cs="Barlow"/>
        </w:rPr>
        <w:t>lan saobraćaja</w:t>
      </w:r>
      <w:r w:rsidR="00202920">
        <w:rPr>
          <w:rFonts w:ascii="Barlow" w:eastAsia="Barlow" w:hAnsi="Barlow" w:cs="Barlow"/>
        </w:rPr>
        <w:t xml:space="preserve"> </w:t>
      </w:r>
      <w:r w:rsidR="006D020D">
        <w:rPr>
          <w:rFonts w:ascii="Barlow" w:eastAsia="Barlow" w:hAnsi="Barlow" w:cs="Barlow"/>
        </w:rPr>
        <w:t xml:space="preserve">, </w:t>
      </w:r>
      <w:r>
        <w:rPr>
          <w:rFonts w:ascii="Barlow" w:eastAsia="Barlow" w:hAnsi="Barlow" w:cs="Barlow"/>
        </w:rPr>
        <w:t>koja prolazi sa sjeverne strane uz konkursnu lokaciju</w:t>
      </w:r>
      <w:r w:rsidR="00D46EDF">
        <w:rPr>
          <w:rFonts w:ascii="Barlow" w:eastAsia="Barlow" w:hAnsi="Barlow" w:cs="Barlow"/>
        </w:rPr>
        <w:t xml:space="preserve"> (između UPŠT16, UPŠT18 i UPŠT17)</w:t>
      </w:r>
      <w:r>
        <w:rPr>
          <w:rFonts w:ascii="Barlow" w:eastAsia="Barlow" w:hAnsi="Barlow" w:cs="Barlow"/>
        </w:rPr>
        <w:t>.</w:t>
      </w:r>
    </w:p>
    <w:p w14:paraId="14E66763" w14:textId="77777777" w:rsidR="0020492F" w:rsidRDefault="0020492F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6ABC55B4" w14:textId="5630D5CC" w:rsidR="00460355" w:rsidRDefault="00460355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2A86D32B" w14:textId="115FED38" w:rsidR="00460355" w:rsidRDefault="00460355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bookmarkEnd w:id="4"/>
    <w:p w14:paraId="062CDBC3" w14:textId="085A9ADB" w:rsidR="001F7C1D" w:rsidRDefault="00E841D0" w:rsidP="00580505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  <w:noProof/>
        </w:rPr>
        <w:drawing>
          <wp:anchor distT="0" distB="0" distL="114300" distR="114300" simplePos="0" relativeHeight="251661312" behindDoc="0" locked="0" layoutInCell="1" allowOverlap="1" wp14:anchorId="56B73747" wp14:editId="0D71D320">
            <wp:simplePos x="0" y="0"/>
            <wp:positionH relativeFrom="column">
              <wp:posOffset>238760</wp:posOffset>
            </wp:positionH>
            <wp:positionV relativeFrom="paragraph">
              <wp:posOffset>13326</wp:posOffset>
            </wp:positionV>
            <wp:extent cx="3554730" cy="3291840"/>
            <wp:effectExtent l="0" t="0" r="7620" b="381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03" t="9050" r="4469"/>
                    <a:stretch/>
                  </pic:blipFill>
                  <pic:spPr bwMode="auto">
                    <a:xfrm>
                      <a:off x="0" y="0"/>
                      <a:ext cx="355473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2C48AD" w14:textId="330C6392" w:rsidR="00460355" w:rsidRDefault="00460355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0C8DB7C2" w14:textId="5A624E16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32CD645B" w14:textId="6E31144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04076C66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54F45320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1073DAC4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5456729A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65893F04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7DF8AE65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721372FD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06980441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29AE87A7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60B68FD9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23644CC6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4E56CC5D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3BF8D473" w14:textId="77777777" w:rsidR="001F7C1D" w:rsidRDefault="001F7C1D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49DD8885" w14:textId="374581BA" w:rsidR="00262BA7" w:rsidRDefault="00262BA7" w:rsidP="00E841D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</w:rPr>
      </w:pPr>
    </w:p>
    <w:p w14:paraId="401519D0" w14:textId="77777777" w:rsidR="00926616" w:rsidRDefault="00926616" w:rsidP="002A4C06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center"/>
        <w:rPr>
          <w:rFonts w:ascii="Barlow" w:eastAsia="Barlow" w:hAnsi="Barlow" w:cs="Barlow"/>
          <w:i/>
          <w:iCs/>
          <w:sz w:val="20"/>
        </w:rPr>
      </w:pPr>
    </w:p>
    <w:p w14:paraId="21364763" w14:textId="72B5B607" w:rsidR="00984913" w:rsidRPr="002A4C06" w:rsidRDefault="00984913" w:rsidP="002A4C06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center"/>
        <w:rPr>
          <w:rFonts w:ascii="Barlow" w:eastAsia="Barlow" w:hAnsi="Barlow" w:cs="Barlow"/>
          <w:i/>
          <w:iCs/>
          <w:sz w:val="20"/>
        </w:rPr>
      </w:pPr>
      <w:bookmarkStart w:id="5" w:name="_Hlk163124518"/>
      <w:r w:rsidRPr="002A4C06">
        <w:rPr>
          <w:rFonts w:ascii="Barlow" w:eastAsia="Barlow" w:hAnsi="Barlow" w:cs="Barlow"/>
          <w:i/>
          <w:iCs/>
          <w:sz w:val="20"/>
        </w:rPr>
        <w:t>Slika 03: Izvod iz LSL ,,Hajla i Štedim'', plan saobraćaja</w:t>
      </w:r>
    </w:p>
    <w:bookmarkEnd w:id="5"/>
    <w:p w14:paraId="0EA6DF54" w14:textId="77777777" w:rsidR="00984913" w:rsidRDefault="00984913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noProof/>
        </w:rPr>
      </w:pPr>
    </w:p>
    <w:p w14:paraId="5D97E33B" w14:textId="5CF4152D" w:rsidR="008B2683" w:rsidRDefault="008B2683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u w:val="single"/>
        </w:rPr>
      </w:pPr>
      <w:r>
        <w:rPr>
          <w:rFonts w:ascii="Barlow" w:eastAsia="Barlow" w:hAnsi="Barlow" w:cs="Barlow"/>
        </w:rPr>
        <w:t xml:space="preserve">Projektom obuhvatiti kolski prilaz ka lokaciji sa planiranih saobraćajnica. Kolski pristup, parking prostor i površine za pješake unutar </w:t>
      </w:r>
      <w:r w:rsidR="00B125AF">
        <w:rPr>
          <w:rFonts w:ascii="Barlow" w:eastAsia="Barlow" w:hAnsi="Barlow" w:cs="Barlow"/>
        </w:rPr>
        <w:t>konkursne lokacije</w:t>
      </w:r>
      <w:r>
        <w:rPr>
          <w:rFonts w:ascii="Barlow" w:eastAsia="Barlow" w:hAnsi="Barlow" w:cs="Barlow"/>
        </w:rPr>
        <w:t xml:space="preserve"> potrebno je projektovati u svemu prema važećim propisima za ovu vrstu objekata. </w:t>
      </w:r>
      <w:r>
        <w:rPr>
          <w:rFonts w:ascii="Barlow" w:eastAsia="Barlow" w:hAnsi="Barlow" w:cs="Barlow"/>
          <w:u w:val="single"/>
        </w:rPr>
        <w:t>Omogućiti nesmetan pristup vatrogasnog i ambulantnog vozila do objekta.</w:t>
      </w:r>
    </w:p>
    <w:p w14:paraId="26F53324" w14:textId="549778C6" w:rsidR="008B2683" w:rsidRDefault="008B2683" w:rsidP="00E841D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</w:rPr>
      </w:pPr>
    </w:p>
    <w:p w14:paraId="1EE719D8" w14:textId="10E77DD3" w:rsidR="00113F41" w:rsidRDefault="00113F41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  <w:bookmarkStart w:id="6" w:name="_Hlk160193955"/>
      <w:r w:rsidRPr="003C180F">
        <w:rPr>
          <w:rFonts w:ascii="Barlow" w:eastAsia="Barlow" w:hAnsi="Barlow" w:cs="Barlow"/>
        </w:rPr>
        <w:t xml:space="preserve">Postojeći pristupni putevi </w:t>
      </w:r>
      <w:r w:rsidR="003C180F">
        <w:rPr>
          <w:rFonts w:ascii="Barlow" w:eastAsia="Barlow" w:hAnsi="Barlow" w:cs="Barlow"/>
        </w:rPr>
        <w:t xml:space="preserve">ka izvedenoj polaznoj stanici žičare, </w:t>
      </w:r>
      <w:r w:rsidRPr="003C180F">
        <w:rPr>
          <w:rFonts w:ascii="Barlow" w:eastAsia="Barlow" w:hAnsi="Barlow" w:cs="Barlow"/>
        </w:rPr>
        <w:t xml:space="preserve">koji </w:t>
      </w:r>
      <w:r w:rsidR="00B125AF" w:rsidRPr="003C180F">
        <w:rPr>
          <w:rFonts w:ascii="Barlow" w:eastAsia="Barlow" w:hAnsi="Barlow" w:cs="Barlow"/>
        </w:rPr>
        <w:t xml:space="preserve">su evidentirani </w:t>
      </w:r>
      <w:r w:rsidRPr="003C180F">
        <w:rPr>
          <w:rFonts w:ascii="Barlow" w:eastAsia="Barlow" w:hAnsi="Barlow" w:cs="Barlow"/>
        </w:rPr>
        <w:t xml:space="preserve">na ortofoto snimku </w:t>
      </w:r>
      <w:r w:rsidR="003C180F">
        <w:rPr>
          <w:rFonts w:ascii="Barlow" w:eastAsia="Barlow" w:hAnsi="Barlow" w:cs="Barlow"/>
        </w:rPr>
        <w:t xml:space="preserve">i geodetskoj podlozi </w:t>
      </w:r>
      <w:r w:rsidRPr="003C180F">
        <w:rPr>
          <w:rFonts w:ascii="Barlow" w:eastAsia="Barlow" w:hAnsi="Barlow" w:cs="Barlow"/>
        </w:rPr>
        <w:t>se ne mogu tretirati projektom, budući da su se</w:t>
      </w:r>
      <w:r w:rsidR="00B125AF" w:rsidRPr="003C180F">
        <w:rPr>
          <w:rFonts w:ascii="Barlow" w:eastAsia="Barlow" w:hAnsi="Barlow" w:cs="Barlow"/>
        </w:rPr>
        <w:t xml:space="preserve"> isti</w:t>
      </w:r>
      <w:r w:rsidRPr="003C180F">
        <w:rPr>
          <w:rFonts w:ascii="Barlow" w:eastAsia="Barlow" w:hAnsi="Barlow" w:cs="Barlow"/>
        </w:rPr>
        <w:t xml:space="preserve"> koristili kao privremeni </w:t>
      </w:r>
      <w:r w:rsidR="00B125AF" w:rsidRPr="003C180F">
        <w:rPr>
          <w:rFonts w:ascii="Barlow" w:eastAsia="Barlow" w:hAnsi="Barlow" w:cs="Barlow"/>
        </w:rPr>
        <w:t xml:space="preserve">kolski prilazi prilikom izvođenja građevinskih radova na izgradnji </w:t>
      </w:r>
      <w:r w:rsidRPr="003C180F">
        <w:rPr>
          <w:rFonts w:ascii="Barlow" w:eastAsia="Barlow" w:hAnsi="Barlow" w:cs="Barlow"/>
        </w:rPr>
        <w:t>polazne stanice.</w:t>
      </w:r>
      <w:r>
        <w:rPr>
          <w:rFonts w:ascii="Barlow" w:eastAsia="Barlow" w:hAnsi="Barlow" w:cs="Barlow"/>
        </w:rPr>
        <w:t xml:space="preserve"> </w:t>
      </w:r>
    </w:p>
    <w:bookmarkEnd w:id="6"/>
    <w:p w14:paraId="1D57C0A8" w14:textId="77777777" w:rsidR="00113F41" w:rsidRPr="008B2683" w:rsidRDefault="00113F41" w:rsidP="008B2683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</w:rPr>
      </w:pPr>
    </w:p>
    <w:p w14:paraId="1F658B3F" w14:textId="5C17179B" w:rsidR="008B2683" w:rsidRPr="00D6206A" w:rsidRDefault="00B125AF" w:rsidP="00D6206A">
      <w:pPr>
        <w:ind w:left="360"/>
        <w:jc w:val="both"/>
        <w:rPr>
          <w:rFonts w:ascii="Barlow" w:eastAsia="Barlow" w:hAnsi="Barlow" w:cs="Barlow"/>
          <w:lang w:val="en-GB"/>
        </w:rPr>
      </w:pPr>
      <w:bookmarkStart w:id="7" w:name="_Hlk160193982"/>
      <w:r>
        <w:rPr>
          <w:rFonts w:ascii="Barlow" w:eastAsia="Barlow" w:hAnsi="Barlow" w:cs="Barlow"/>
        </w:rPr>
        <w:t xml:space="preserve">Potrebno je obezbijediti minimum </w:t>
      </w:r>
      <w:r w:rsidR="00FA39E4">
        <w:rPr>
          <w:rFonts w:ascii="Barlow" w:eastAsia="Barlow" w:hAnsi="Barlow" w:cs="Barlow"/>
        </w:rPr>
        <w:t>200</w:t>
      </w:r>
      <w:r w:rsidR="00022704">
        <w:rPr>
          <w:rFonts w:ascii="Barlow" w:eastAsia="Barlow" w:hAnsi="Barlow" w:cs="Barlow"/>
        </w:rPr>
        <w:t xml:space="preserve"> </w:t>
      </w:r>
      <w:r>
        <w:rPr>
          <w:rFonts w:ascii="Barlow" w:eastAsia="Barlow" w:hAnsi="Barlow" w:cs="Barlow"/>
        </w:rPr>
        <w:t>parking mjesta, a n</w:t>
      </w:r>
      <w:r w:rsidR="008B2683">
        <w:rPr>
          <w:rFonts w:ascii="Barlow" w:eastAsia="Barlow" w:hAnsi="Barlow" w:cs="Barlow"/>
        </w:rPr>
        <w:t>ajmanje 5% od ukupnog broja parking mjesta treba da bude namijenjeno osobama sa invaliditetom.</w:t>
      </w:r>
      <w:r>
        <w:rPr>
          <w:rFonts w:ascii="Barlow" w:eastAsia="Barlow" w:hAnsi="Barlow" w:cs="Barlow"/>
        </w:rPr>
        <w:t xml:space="preserve"> </w:t>
      </w:r>
      <w:r w:rsidR="008B2683" w:rsidRPr="00215A18">
        <w:rPr>
          <w:rFonts w:ascii="Barlow" w:eastAsia="Barlow" w:hAnsi="Barlow" w:cs="Barlow"/>
        </w:rPr>
        <w:t>Propisani broj parking mjesta</w:t>
      </w:r>
      <w:r w:rsidR="00C73D7A" w:rsidRPr="00215A18">
        <w:rPr>
          <w:rFonts w:ascii="Barlow" w:eastAsia="Barlow" w:hAnsi="Barlow" w:cs="Barlow"/>
        </w:rPr>
        <w:t xml:space="preserve"> moguće je</w:t>
      </w:r>
      <w:r w:rsidR="008B2683" w:rsidRPr="00215A18">
        <w:rPr>
          <w:rFonts w:ascii="Barlow" w:eastAsia="Barlow" w:hAnsi="Barlow" w:cs="Barlow"/>
        </w:rPr>
        <w:t xml:space="preserve"> riješiti </w:t>
      </w:r>
      <w:r w:rsidR="00D46EDF" w:rsidRPr="00215A18">
        <w:rPr>
          <w:rFonts w:ascii="Barlow" w:eastAsia="Barlow" w:hAnsi="Barlow" w:cs="Barlow"/>
        </w:rPr>
        <w:t>u okviru podzemne garaže</w:t>
      </w:r>
      <w:r w:rsidR="00022704" w:rsidRPr="00215A18">
        <w:rPr>
          <w:rFonts w:ascii="Barlow" w:eastAsia="Barlow" w:hAnsi="Barlow" w:cs="Barlow"/>
        </w:rPr>
        <w:t xml:space="preserve"> koja može da ima više etaža</w:t>
      </w:r>
      <w:r w:rsidR="00D46EDF" w:rsidRPr="00215A18">
        <w:rPr>
          <w:rFonts w:ascii="Barlow" w:eastAsia="Barlow" w:hAnsi="Barlow" w:cs="Barlow"/>
        </w:rPr>
        <w:t>.</w:t>
      </w:r>
      <w:r w:rsidR="006C5E44">
        <w:rPr>
          <w:rFonts w:ascii="Barlow" w:eastAsia="Barlow" w:hAnsi="Barlow" w:cs="Barlow"/>
        </w:rPr>
        <w:t xml:space="preserve"> </w:t>
      </w:r>
      <w:r w:rsidR="00215A18" w:rsidRPr="00AB4855">
        <w:rPr>
          <w:rFonts w:ascii="Barlow" w:eastAsia="Barlow" w:hAnsi="Barlow" w:cs="Barlow"/>
          <w:u w:val="single"/>
        </w:rPr>
        <w:t xml:space="preserve">Prilikom projektovanja odgovarajućeg broja parking mjesta moguće je uzeti u obzir javna parking mjesta za automobile </w:t>
      </w:r>
      <w:r w:rsidR="00AB4855">
        <w:rPr>
          <w:rFonts w:ascii="Barlow" w:eastAsia="Barlow" w:hAnsi="Barlow" w:cs="Barlow"/>
          <w:u w:val="single"/>
        </w:rPr>
        <w:t xml:space="preserve">uz samu granicu lokacije kao </w:t>
      </w:r>
      <w:r w:rsidR="00215A18" w:rsidRPr="00AB4855">
        <w:rPr>
          <w:rFonts w:ascii="Barlow" w:eastAsia="Barlow" w:hAnsi="Barlow" w:cs="Barlow"/>
          <w:u w:val="single"/>
        </w:rPr>
        <w:t xml:space="preserve">i </w:t>
      </w:r>
      <w:r w:rsidR="00AB4855">
        <w:rPr>
          <w:rFonts w:ascii="Barlow" w:eastAsia="Barlow" w:hAnsi="Barlow" w:cs="Barlow"/>
          <w:u w:val="single"/>
        </w:rPr>
        <w:t xml:space="preserve">mjesta za </w:t>
      </w:r>
      <w:r w:rsidR="00215A18" w:rsidRPr="00AB4855">
        <w:rPr>
          <w:rFonts w:ascii="Barlow" w:eastAsia="Barlow" w:hAnsi="Barlow" w:cs="Barlow"/>
          <w:u w:val="single"/>
        </w:rPr>
        <w:t xml:space="preserve">autobuse u neposrednoj blizini lokacije, predviđena planskim dokumentom, </w:t>
      </w:r>
      <w:r w:rsidR="00AB4855">
        <w:rPr>
          <w:rFonts w:ascii="Barlow" w:eastAsia="Barlow" w:hAnsi="Barlow" w:cs="Barlow"/>
          <w:u w:val="single"/>
        </w:rPr>
        <w:t>a</w:t>
      </w:r>
      <w:r w:rsidR="00215A18" w:rsidRPr="00AB4855">
        <w:rPr>
          <w:rFonts w:ascii="Barlow" w:eastAsia="Barlow" w:hAnsi="Barlow" w:cs="Barlow"/>
          <w:u w:val="single"/>
        </w:rPr>
        <w:t xml:space="preserve"> koja su prikazana na grafičkom prilogu Izvod iz planskog dokumenta – Plan Saobraćaja.</w:t>
      </w:r>
    </w:p>
    <w:bookmarkEnd w:id="7"/>
    <w:p w14:paraId="51D01F49" w14:textId="151646D9" w:rsidR="00B168D2" w:rsidRDefault="008B2683" w:rsidP="00E841D0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Potrebno je predvidjeti prilaz kao i nesmetano kretanje za lica smanjene pokretljivosti i za lica sa invaliditetom, kao i potreban broj parking mjesta u skladu sa </w:t>
      </w:r>
      <w:r>
        <w:rPr>
          <w:rFonts w:ascii="Barlow" w:eastAsia="Barlow" w:hAnsi="Barlow" w:cs="Barlow"/>
          <w:i/>
        </w:rPr>
        <w:t xml:space="preserve">Pravilnikom o bližim uslovima i načinu prilagođavanja objekata za pristup i kretanje lica smanjene pokretljivosti i lica sa invaliditetom. </w:t>
      </w:r>
      <w:r w:rsidR="00581F8C">
        <w:rPr>
          <w:rFonts w:ascii="Barlow" w:eastAsia="Barlow" w:hAnsi="Barlow" w:cs="Barlow"/>
          <w:i/>
        </w:rPr>
        <w:t xml:space="preserve"> </w:t>
      </w:r>
      <w:r>
        <w:rPr>
          <w:rFonts w:ascii="Barlow" w:eastAsia="Barlow" w:hAnsi="Barlow" w:cs="Barlow"/>
        </w:rPr>
        <w:t>Neophodno je obezbijediti prilaze svim javnim objektima i površinama u nivou bez stepenika. Sve denivelisane površine u parteru koje se normalno savladavaju stepenicama moraju imati i rampe nagiba max 5%.</w:t>
      </w:r>
    </w:p>
    <w:p w14:paraId="12A8C2B5" w14:textId="77777777" w:rsidR="00E841D0" w:rsidRPr="00B168D2" w:rsidRDefault="00E841D0" w:rsidP="00E841D0">
      <w:pPr>
        <w:ind w:left="360"/>
        <w:jc w:val="both"/>
        <w:rPr>
          <w:rFonts w:ascii="Barlow" w:eastAsia="Barlow" w:hAnsi="Barlow" w:cs="Barlow"/>
        </w:rPr>
      </w:pPr>
    </w:p>
    <w:p w14:paraId="0F285123" w14:textId="77777777" w:rsidR="008B2683" w:rsidRDefault="008B2683" w:rsidP="008B2683">
      <w:pPr>
        <w:pStyle w:val="ListParagraph"/>
        <w:numPr>
          <w:ilvl w:val="1"/>
          <w:numId w:val="21"/>
        </w:numPr>
        <w:spacing w:after="0"/>
        <w:ind w:left="1276" w:hanging="567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Konstruktivni sistem</w:t>
      </w:r>
    </w:p>
    <w:p w14:paraId="18BD5FCB" w14:textId="77777777" w:rsidR="008B2683" w:rsidRDefault="008B2683" w:rsidP="008B2683">
      <w:p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2942D4EB" w14:textId="77777777" w:rsidR="00B168D2" w:rsidRDefault="008B2683" w:rsidP="00B168D2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U okviru konkursnog rješenja dati predlog rješenja konstruktivnog sistema, u skladu sa nivoom detaljnosti idejnog rješenja. Izborom primarnog konstruktivnog sistema i tehnologije građenja treba na što ekonomičniji i tehnološki napredniji način odgovoriti potrebama realizacije ovog tipa objekta. </w:t>
      </w:r>
    </w:p>
    <w:p w14:paraId="7E8DC678" w14:textId="7CA035F4" w:rsidR="008B2683" w:rsidRDefault="008B2683" w:rsidP="00B168D2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Predvidjeti konstruktivni sistem koji će omogućiti fleksibilnu namjenu prostora i materijale trajne vrijednosti, koji odgovaraju standardima o fizičkoj zaštiti, higijenskim uslovima i racionalnom održavanju.</w:t>
      </w:r>
    </w:p>
    <w:p w14:paraId="2003E12E" w14:textId="7A5ECDBE" w:rsidR="00581F8C" w:rsidRDefault="008B2683" w:rsidP="00581F8C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Konstrukciju projektovati u skladu sa arhitektonskom organizacijom prostora i namjenom objekata. Konstruktivni sistem mora da bude siguran, stabilan, racionalan, funkcionalan, lak za održavanje, projektovan u skladu sa seizmičkim uticajima i skladu sa važećim tehničkim propisima i standardima. Projektom predvidjeti kvalitetne materijale u pogledu nosivosti, sigurnosti i trajnosti.</w:t>
      </w:r>
    </w:p>
    <w:p w14:paraId="2207F60D" w14:textId="77777777" w:rsidR="001F7C1D" w:rsidRDefault="001F7C1D" w:rsidP="00581F8C">
      <w:pPr>
        <w:ind w:left="360"/>
        <w:jc w:val="both"/>
        <w:rPr>
          <w:rFonts w:ascii="Barlow" w:eastAsia="Barlow" w:hAnsi="Barlow" w:cs="Barlow"/>
        </w:rPr>
      </w:pPr>
    </w:p>
    <w:p w14:paraId="4FE277A7" w14:textId="455AA21A" w:rsidR="008B2683" w:rsidRPr="000F777F" w:rsidRDefault="008B2683" w:rsidP="000F777F">
      <w:pPr>
        <w:pStyle w:val="ListParagraph"/>
        <w:numPr>
          <w:ilvl w:val="1"/>
          <w:numId w:val="21"/>
        </w:num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0F777F">
        <w:rPr>
          <w:rFonts w:ascii="Barlow" w:eastAsia="Barlow" w:hAnsi="Barlow" w:cs="Barlow"/>
          <w:b/>
          <w:color w:val="4E74A2"/>
          <w:sz w:val="28"/>
          <w:szCs w:val="28"/>
        </w:rPr>
        <w:t>Materijalizacija</w:t>
      </w:r>
    </w:p>
    <w:p w14:paraId="3E15289F" w14:textId="77777777" w:rsidR="00581F8C" w:rsidRPr="00581F8C" w:rsidRDefault="00581F8C" w:rsidP="0037130B">
      <w:pPr>
        <w:pStyle w:val="ListParagraph"/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4CC42544" w14:textId="61E98D9B" w:rsidR="008B2683" w:rsidRPr="008B2683" w:rsidRDefault="000F777F" w:rsidP="0037130B">
      <w:pPr>
        <w:ind w:left="426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U oblikovnom smislu, objekat treba da posjeduje arhitektonski izraz adekvatan njegovoj funkciji, a čije se rješenje zasniva na prilagođavanju objekta konkretnoj lokaciji. </w:t>
      </w:r>
      <w:r w:rsidR="008B2683" w:rsidRPr="008B2683">
        <w:rPr>
          <w:rFonts w:ascii="Barlow" w:eastAsia="Barlow" w:hAnsi="Barlow" w:cs="Barlow"/>
        </w:rPr>
        <w:t>Objekat projektovati u skladu sa predviđenom namjenom, sa izborom kvalitetnih, trajnih i inovativnih materijala koji zadovoljavaju tražene norme za ovu vrstu objekata. Tema materijalizacije treba biti tretirana integralno sa temom oblikovanja projektovanih struktura. Posebnu pažnju treba posvetiti odabiru trajnih materijala u eksterijeru kako bi se smanjili troškovi održavanja i povećala energetska efikasnost objekta.</w:t>
      </w:r>
    </w:p>
    <w:p w14:paraId="1BD682D0" w14:textId="5954BBB8" w:rsidR="008B2683" w:rsidRPr="0037130B" w:rsidRDefault="008B2683" w:rsidP="0037130B">
      <w:pPr>
        <w:ind w:left="426"/>
        <w:jc w:val="both"/>
        <w:rPr>
          <w:rFonts w:ascii="Barlow" w:eastAsia="Barlow" w:hAnsi="Barlow" w:cs="Barlow"/>
        </w:rPr>
      </w:pPr>
      <w:r w:rsidRPr="0037130B">
        <w:rPr>
          <w:rFonts w:ascii="Barlow" w:eastAsia="Barlow" w:hAnsi="Barlow" w:cs="Barlow"/>
        </w:rPr>
        <w:t xml:space="preserve">Konkursnim rješenjem potrebno je dati i predloge rješenja relevantnih pitanja materijalizacije objekta bazne stanice koji se, u prvom redu, odnose na završnu obradu fasadnih i krovnih površina. </w:t>
      </w:r>
      <w:r w:rsidRPr="0020492F">
        <w:rPr>
          <w:rFonts w:ascii="Barlow" w:eastAsia="Barlow" w:hAnsi="Barlow" w:cs="Barlow"/>
          <w:u w:val="single"/>
        </w:rPr>
        <w:t>Predlo</w:t>
      </w:r>
      <w:r w:rsidR="0020492F">
        <w:rPr>
          <w:rFonts w:ascii="Barlow" w:eastAsia="Barlow" w:hAnsi="Barlow" w:cs="Barlow"/>
          <w:u w:val="single"/>
        </w:rPr>
        <w:t>g</w:t>
      </w:r>
      <w:r w:rsidRPr="0020492F">
        <w:rPr>
          <w:rFonts w:ascii="Barlow" w:eastAsia="Barlow" w:hAnsi="Barlow" w:cs="Barlow"/>
          <w:u w:val="single"/>
        </w:rPr>
        <w:t xml:space="preserve"> materijalizacije uključuj</w:t>
      </w:r>
      <w:r w:rsidR="0020492F">
        <w:rPr>
          <w:rFonts w:ascii="Barlow" w:eastAsia="Barlow" w:hAnsi="Barlow" w:cs="Barlow"/>
          <w:u w:val="single"/>
        </w:rPr>
        <w:t>e</w:t>
      </w:r>
      <w:r w:rsidRPr="0020492F">
        <w:rPr>
          <w:rFonts w:ascii="Barlow" w:eastAsia="Barlow" w:hAnsi="Barlow" w:cs="Barlow"/>
          <w:u w:val="single"/>
        </w:rPr>
        <w:t xml:space="preserve"> tehnički opis sa relevantnim tehnološkim elementima.</w:t>
      </w:r>
      <w:r w:rsidRPr="0037130B">
        <w:rPr>
          <w:rFonts w:ascii="Barlow" w:eastAsia="Barlow" w:hAnsi="Barlow" w:cs="Barlow"/>
        </w:rPr>
        <w:t xml:space="preserve"> </w:t>
      </w:r>
    </w:p>
    <w:p w14:paraId="2775E71C" w14:textId="77777777" w:rsidR="006B4EC6" w:rsidRDefault="008B2683" w:rsidP="006B4EC6">
      <w:pPr>
        <w:spacing w:after="0"/>
        <w:ind w:left="426"/>
        <w:jc w:val="both"/>
        <w:rPr>
          <w:rFonts w:ascii="Barlow" w:eastAsia="Barlow" w:hAnsi="Barlow" w:cs="Barlow"/>
        </w:rPr>
      </w:pPr>
      <w:r w:rsidRPr="0037130B">
        <w:rPr>
          <w:rFonts w:ascii="Barlow" w:eastAsia="Barlow" w:hAnsi="Barlow" w:cs="Barlow"/>
        </w:rPr>
        <w:lastRenderedPageBreak/>
        <w:t>Razmotriti oblaganje fasade kamenom i drvenom oblogom na adekvatnoj podkonstrukciji. Za unutrašnju obradu predvidjeti savremene materijale primjerene namjenama objekata. Kod primjene materijala u završnoj obradi fasada voditi računa o otpornosti na atmosferske uticaje.</w:t>
      </w:r>
    </w:p>
    <w:p w14:paraId="520A60A6" w14:textId="77777777" w:rsidR="006B4EC6" w:rsidRDefault="006B4EC6" w:rsidP="0020492F">
      <w:pPr>
        <w:spacing w:after="0"/>
        <w:jc w:val="both"/>
        <w:rPr>
          <w:rFonts w:ascii="Barlow" w:eastAsia="Barlow" w:hAnsi="Barlow" w:cs="Barlow"/>
        </w:rPr>
      </w:pPr>
    </w:p>
    <w:p w14:paraId="44628F5F" w14:textId="77777777" w:rsidR="006B4EC6" w:rsidRDefault="006B4EC6" w:rsidP="006B4EC6">
      <w:pPr>
        <w:spacing w:after="0"/>
        <w:ind w:left="426"/>
        <w:jc w:val="both"/>
        <w:rPr>
          <w:rFonts w:ascii="Barlow" w:eastAsia="Barlow" w:hAnsi="Barlow" w:cs="Barlow"/>
        </w:rPr>
      </w:pPr>
    </w:p>
    <w:p w14:paraId="40925687" w14:textId="1A8F93CB" w:rsidR="006B4EC6" w:rsidRPr="006B4EC6" w:rsidRDefault="006B4EC6" w:rsidP="006B4EC6">
      <w:pPr>
        <w:pStyle w:val="ListParagraph"/>
        <w:numPr>
          <w:ilvl w:val="1"/>
          <w:numId w:val="21"/>
        </w:num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6B4EC6">
        <w:rPr>
          <w:rFonts w:ascii="Barlow" w:eastAsia="Barlow" w:hAnsi="Barlow" w:cs="Barlow"/>
          <w:b/>
          <w:color w:val="4E74A2"/>
          <w:sz w:val="28"/>
          <w:szCs w:val="28"/>
        </w:rPr>
        <w:t>Arhitektonski aspekti energetske efikasnosti</w:t>
      </w:r>
    </w:p>
    <w:p w14:paraId="490E4C5D" w14:textId="77777777" w:rsidR="006B4EC6" w:rsidRPr="006B4EC6" w:rsidRDefault="006B4EC6" w:rsidP="006B4EC6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8237CFF" w14:textId="12343ACF" w:rsidR="0020492F" w:rsidRDefault="006B4EC6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6B4EC6">
        <w:rPr>
          <w:rFonts w:ascii="Barlow" w:eastAsia="Barlow" w:hAnsi="Barlow" w:cs="Barlow"/>
        </w:rPr>
        <w:t>U okviru arhitektonskih aspekata vezanih za energetsku efikasnost, potrebno je posebnu pažnju posvetiti arhitektonskoj formi, geometrijskim i strukturnim karakteristikama omotača zgrade, kao i dispoziciji predviđenih sadržaja, u odnosu na orijentaciju. Pravilnim dimenzionisanjem dubine objekata omogućiti zimskom suncu da prodre u unutrašnjost. Projektnim rješenjem objekta obezbijediti fizičku zaštitu od vjetra i snijega, smanjiti gubitak toplote na najmanju moguću mjeru.</w:t>
      </w:r>
      <w:r w:rsidRPr="006B4EC6">
        <w:rPr>
          <w:rFonts w:ascii="Barlow" w:eastAsia="Barlow" w:hAnsi="Barlow" w:cs="Barlow"/>
          <w:b/>
          <w:color w:val="4E74A2"/>
          <w:sz w:val="28"/>
          <w:szCs w:val="28"/>
        </w:rPr>
        <w:t xml:space="preserve"> </w:t>
      </w:r>
    </w:p>
    <w:p w14:paraId="78C0E50C" w14:textId="1B1FF300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33BA015F" w14:textId="01D36019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251A569B" w14:textId="7E7942A3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0CFE5F41" w14:textId="1598F3CB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27CD688C" w14:textId="0E308660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769FB73C" w14:textId="684578FF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4C3FC6BF" w14:textId="45B86DBF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2F29D160" w14:textId="72521C26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30EDA8F" w14:textId="77777777" w:rsidR="00E841D0" w:rsidRDefault="00E841D0" w:rsidP="00E841D0">
      <w:pPr>
        <w:spacing w:after="0"/>
        <w:ind w:left="426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25EE37F0" w14:textId="3EE4C476" w:rsidR="0020492F" w:rsidRDefault="0020492F" w:rsidP="00B168D2">
      <w:pPr>
        <w:spacing w:after="0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04CD6665" w14:textId="7D89C3B8" w:rsidR="006B4EC6" w:rsidRPr="006B4EC6" w:rsidRDefault="006B4EC6" w:rsidP="006B4EC6">
      <w:pPr>
        <w:pStyle w:val="ListParagraph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ind w:left="426" w:hanging="11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 w:rsidRPr="006B4EC6">
        <w:rPr>
          <w:rFonts w:ascii="Barlow" w:eastAsia="Barlow" w:hAnsi="Barlow" w:cs="Barlow"/>
          <w:b/>
          <w:color w:val="FFFFFF"/>
          <w:sz w:val="32"/>
          <w:szCs w:val="32"/>
        </w:rPr>
        <w:t>FUNKCIONALNI ASPEKTI</w:t>
      </w:r>
    </w:p>
    <w:p w14:paraId="56DDEB5C" w14:textId="635FB826" w:rsidR="006B4EC6" w:rsidRPr="006B4EC6" w:rsidRDefault="006B4EC6" w:rsidP="006B4EC6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</w:p>
    <w:p w14:paraId="58A80AC1" w14:textId="0E54E084" w:rsidR="000F777F" w:rsidRDefault="006B4EC6" w:rsidP="006B4EC6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</w:rPr>
      </w:pPr>
      <w:r w:rsidRPr="006B4EC6">
        <w:rPr>
          <w:rFonts w:ascii="Barlow" w:eastAsia="Barlow" w:hAnsi="Barlow" w:cs="Barlow"/>
        </w:rPr>
        <w:t>Učesnici konkursa treba da u okviru lokacije, na najpovoljniji način u odnosu na planirane i izvedene pristupne saobraćajnice, skijaške staze i polaznu stanicu žičare, pozicioniraju i projektuju objekat bazne stanice sa pratećim sadržajima, vodeći računa o kolskom i pješačkom saobraćaju, ekonomskom prilazu, snabdijevanju, orijentaciji i dispoziciji djelova objekta, pristupa objektu, vizurama, pravcima kretanja i zelenim površinama</w:t>
      </w:r>
      <w:r>
        <w:rPr>
          <w:rFonts w:ascii="Barlow" w:eastAsia="Barlow" w:hAnsi="Barlow" w:cs="Barlow"/>
        </w:rPr>
        <w:t>.</w:t>
      </w:r>
    </w:p>
    <w:p w14:paraId="1F1D8D11" w14:textId="4BB985B0" w:rsidR="006B4EC6" w:rsidRDefault="006B4EC6" w:rsidP="006B4EC6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</w:rPr>
      </w:pPr>
    </w:p>
    <w:p w14:paraId="274A99D7" w14:textId="1C8D35E5" w:rsidR="006B4EC6" w:rsidRPr="006C5E44" w:rsidRDefault="006B4EC6" w:rsidP="006B4EC6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  <w:b/>
          <w:bCs/>
        </w:rPr>
      </w:pPr>
      <w:r w:rsidRPr="006C5E44">
        <w:rPr>
          <w:rFonts w:ascii="Barlow" w:eastAsia="Barlow" w:hAnsi="Barlow" w:cs="Barlow"/>
          <w:b/>
          <w:bCs/>
        </w:rPr>
        <w:t>Učesnici su u obavezi da baznu stanicu pozicioniraju sagledavajući kompletnu lokaciju, a posebno u odnosu na visinsku kotu platoa polazne stanice izvedene žičare na 1738m nadmorske visine. Pozicija Bazne stanice (skijašnice – mjesta sa kog se kreću skijaši) ne smije biti niža od kote polazne stanice žičare. Potrebno je riješiti kompletnu mikrolokaciju, odnosno rješavanjem objekta bazne stanice riješiti i parking prostor i dati predlog za premošćavanje postojećeg potoka u cilju povezivanja bazne stanice i polazne stanice ž</w:t>
      </w:r>
      <w:r w:rsidR="00D46EDF" w:rsidRPr="006C5E44">
        <w:rPr>
          <w:rFonts w:ascii="Barlow" w:eastAsia="Barlow" w:hAnsi="Barlow" w:cs="Barlow"/>
          <w:b/>
          <w:bCs/>
        </w:rPr>
        <w:t>i</w:t>
      </w:r>
      <w:r w:rsidRPr="006C5E44">
        <w:rPr>
          <w:rFonts w:ascii="Barlow" w:eastAsia="Barlow" w:hAnsi="Barlow" w:cs="Barlow"/>
          <w:b/>
          <w:bCs/>
        </w:rPr>
        <w:t xml:space="preserve">čare. </w:t>
      </w:r>
    </w:p>
    <w:p w14:paraId="202D11EE" w14:textId="7C159EF0" w:rsidR="006B4EC6" w:rsidRDefault="006B4EC6" w:rsidP="006B4EC6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</w:rPr>
      </w:pPr>
    </w:p>
    <w:p w14:paraId="60B6161C" w14:textId="1FBE8748" w:rsidR="000F777F" w:rsidRDefault="006B4EC6" w:rsidP="006C5E44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Konkursni rad prevashodno mora da obezbijedi sve tražene sadržaje neophodne za funkcionalan rad bazne stanice. </w:t>
      </w:r>
      <w:r w:rsidR="000F777F">
        <w:rPr>
          <w:rFonts w:ascii="Barlow" w:eastAsia="Barlow" w:hAnsi="Barlow" w:cs="Barlow"/>
        </w:rPr>
        <w:t>Uzimajući u obzir tip objekta moguće je projektovati više funkcionalnih cjelina u okviru lokacije, poštujući osnovne urbanističke parametre. Konkursno rješenje treba jasno da definiše date sadržaje, uz mogućnost fazne izgradnje.</w:t>
      </w:r>
    </w:p>
    <w:p w14:paraId="6B589165" w14:textId="77777777" w:rsidR="006C5E44" w:rsidRDefault="006C5E44" w:rsidP="006C5E44">
      <w:pPr>
        <w:pStyle w:val="ListParagraph"/>
        <w:spacing w:after="0"/>
        <w:ind w:left="426" w:hanging="11"/>
        <w:jc w:val="both"/>
        <w:rPr>
          <w:rFonts w:ascii="Barlow" w:eastAsia="Barlow" w:hAnsi="Barlow" w:cs="Barlow"/>
        </w:rPr>
      </w:pPr>
    </w:p>
    <w:p w14:paraId="3DB8393C" w14:textId="7BE38A6B" w:rsidR="00E841D0" w:rsidRPr="00E841D0" w:rsidRDefault="007F550B" w:rsidP="00E841D0">
      <w:pPr>
        <w:ind w:left="415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Predviđeni kapacitet žičare je 2.500 skijaša dnevno.</w:t>
      </w:r>
    </w:p>
    <w:p w14:paraId="7D1F2233" w14:textId="77777777" w:rsidR="00E841D0" w:rsidRDefault="00E841D0" w:rsidP="00E841D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</w:p>
    <w:p w14:paraId="2AFB7C47" w14:textId="63422F58" w:rsidR="000F777F" w:rsidRDefault="001F7C1D" w:rsidP="00E841D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noProof/>
          <w:color w:val="000000"/>
        </w:rPr>
        <w:lastRenderedPageBreak/>
        <w:drawing>
          <wp:anchor distT="0" distB="0" distL="114300" distR="114300" simplePos="0" relativeHeight="251659264" behindDoc="0" locked="0" layoutInCell="1" allowOverlap="1" wp14:anchorId="32745C24" wp14:editId="1F82A1DE">
            <wp:simplePos x="0" y="0"/>
            <wp:positionH relativeFrom="column">
              <wp:posOffset>362770</wp:posOffset>
            </wp:positionH>
            <wp:positionV relativeFrom="paragraph">
              <wp:posOffset>114245</wp:posOffset>
            </wp:positionV>
            <wp:extent cx="7797248" cy="516717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83" r="1"/>
                    <a:stretch/>
                  </pic:blipFill>
                  <pic:spPr bwMode="auto">
                    <a:xfrm>
                      <a:off x="0" y="0"/>
                      <a:ext cx="7797248" cy="516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1758C1" w14:textId="4AB281AC" w:rsidR="000F777F" w:rsidRDefault="000F777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25AD88E" w14:textId="3CBAA98C" w:rsidR="00323500" w:rsidRDefault="00323500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noProof/>
          <w:color w:val="000000"/>
        </w:rPr>
      </w:pPr>
    </w:p>
    <w:p w14:paraId="24D5A4D5" w14:textId="643FD8FD" w:rsidR="000F777F" w:rsidRDefault="000F777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9FEB91F" w14:textId="747B14BF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0896C9B" w14:textId="73185491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7712BDA" w14:textId="1BABF056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E2FD82D" w14:textId="7C851461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86BCBDF" w14:textId="7A78DC96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9B357A3" w14:textId="4035C67B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A0C3459" w14:textId="71412819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BAC4B41" w14:textId="4BCFE656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1C45679" w14:textId="643622A4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BDBE0C0" w14:textId="0D49D0D6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3DD663A" w14:textId="3FA799A9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BBEB307" w14:textId="7DE6C3B8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8EF622E" w14:textId="32964DC3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B31FD84" w14:textId="57D79C53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5950129" w14:textId="0C8EC2BE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BD1B123" w14:textId="7B2DF8E4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DB23399" w14:textId="2872364C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099C08D" w14:textId="657CAAE0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3028007" w14:textId="01F6621D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41EB6A5" w14:textId="0951B60F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EC206F6" w14:textId="1491D6F9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9F0CC80" w14:textId="65E20D42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C23971C" w14:textId="6C68E9DB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FE06ADA" w14:textId="2F6FDD13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7180FE5C" w14:textId="7CAB152A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A57F54D" w14:textId="2801661A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8B6B455" w14:textId="74310641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7C9E29A" w14:textId="3706F281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092206C" w14:textId="20F295BE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56770F1" w14:textId="3C649C00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7AC18CA7" w14:textId="6E3DEF02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90701CE" w14:textId="7CDD3331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D01EC91" w14:textId="77777777" w:rsidR="0020492F" w:rsidRDefault="0020492F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CF2027E" w14:textId="5B566BB8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D6F6AC8" w14:textId="56603493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3CDD4E7" w14:textId="4A6D722A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3C1A3B3" w14:textId="16B20031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5BE1C6F" w14:textId="2955B6DA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8548B95" w14:textId="3E7BAA6C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945BC2A" w14:textId="77777777" w:rsidR="001F7C1D" w:rsidRDefault="001F7C1D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4CB238E8" w14:textId="6C3E03C1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2222FD66" w14:textId="335FF651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379471D" w14:textId="5EA9D429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43D24AD" w14:textId="28B4DD63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D9DDEF4" w14:textId="6C7F151F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625A4856" w14:textId="3C95F1AB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F651293" w14:textId="438668FE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676BF14" w14:textId="77777777" w:rsidR="009C05A7" w:rsidRDefault="009C05A7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EE3D903" w14:textId="660927C5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0847AF0D" w14:textId="41132A37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7474511" w14:textId="243162C9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15A7890C" w14:textId="57414489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7DEF17EE" w14:textId="5875EF55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F6B830B" w14:textId="1A8F1DCE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7F773562" w14:textId="1B47F0BB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31EB00CA" w14:textId="1F8A0A78" w:rsidR="000D7FE6" w:rsidRDefault="000D7FE6" w:rsidP="00581F8C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Barlow" w:eastAsia="Barlow" w:hAnsi="Barlow" w:cs="Barlow"/>
          <w:color w:val="000000"/>
        </w:rPr>
      </w:pPr>
    </w:p>
    <w:p w14:paraId="5D657249" w14:textId="77777777" w:rsidR="001F7C1D" w:rsidRDefault="002A4C06" w:rsidP="009C05A7">
      <w:pPr>
        <w:ind w:left="1800" w:firstLine="360"/>
        <w:rPr>
          <w:rFonts w:ascii="Barlow" w:eastAsia="Barlow" w:hAnsi="Barlow" w:cs="Barlow"/>
          <w:i/>
          <w:sz w:val="20"/>
          <w:szCs w:val="20"/>
        </w:rPr>
      </w:pPr>
      <w:r>
        <w:rPr>
          <w:rFonts w:ascii="Barlow" w:eastAsia="Barlow" w:hAnsi="Barlow" w:cs="Barlow"/>
          <w:i/>
          <w:sz w:val="20"/>
          <w:szCs w:val="20"/>
        </w:rPr>
        <w:t xml:space="preserve">               </w:t>
      </w:r>
    </w:p>
    <w:p w14:paraId="2038D7CD" w14:textId="7BB022CC" w:rsidR="009C05A7" w:rsidRDefault="00314288" w:rsidP="00126EC7">
      <w:pPr>
        <w:jc w:val="right"/>
        <w:rPr>
          <w:rFonts w:ascii="Barlow" w:eastAsia="Barlow" w:hAnsi="Barlow" w:cs="Barlow"/>
          <w:b/>
          <w:color w:val="4E74A2"/>
          <w:sz w:val="24"/>
          <w:szCs w:val="24"/>
        </w:rPr>
      </w:pPr>
      <w:r>
        <w:rPr>
          <w:rFonts w:ascii="Barlow" w:eastAsia="Barlow" w:hAnsi="Barlow" w:cs="Barlow"/>
          <w:i/>
          <w:sz w:val="20"/>
          <w:szCs w:val="20"/>
        </w:rPr>
        <w:t xml:space="preserve"> </w:t>
      </w:r>
      <w:r w:rsidR="00323500" w:rsidRPr="002D6121">
        <w:rPr>
          <w:rFonts w:ascii="Barlow" w:eastAsia="Barlow" w:hAnsi="Barlow" w:cs="Barlow"/>
          <w:i/>
          <w:sz w:val="20"/>
          <w:szCs w:val="20"/>
        </w:rPr>
        <w:t>Slika 0</w:t>
      </w:r>
      <w:r w:rsidR="002A4C06">
        <w:rPr>
          <w:rFonts w:ascii="Barlow" w:eastAsia="Barlow" w:hAnsi="Barlow" w:cs="Barlow"/>
          <w:i/>
          <w:sz w:val="20"/>
          <w:szCs w:val="20"/>
        </w:rPr>
        <w:t>4</w:t>
      </w:r>
      <w:r w:rsidR="002D6121" w:rsidRPr="002D6121">
        <w:rPr>
          <w:rFonts w:ascii="Barlow" w:eastAsia="Barlow" w:hAnsi="Barlow" w:cs="Barlow"/>
          <w:i/>
          <w:sz w:val="20"/>
          <w:szCs w:val="20"/>
        </w:rPr>
        <w:t>:</w:t>
      </w:r>
      <w:r w:rsidR="00323500" w:rsidRPr="002D6121">
        <w:rPr>
          <w:rFonts w:ascii="Barlow" w:eastAsia="Barlow" w:hAnsi="Barlow" w:cs="Barlow"/>
          <w:i/>
          <w:sz w:val="20"/>
          <w:szCs w:val="20"/>
        </w:rPr>
        <w:t xml:space="preserve"> </w:t>
      </w:r>
      <w:r w:rsidR="002D6121" w:rsidRPr="002D6121">
        <w:rPr>
          <w:rFonts w:ascii="Barlow" w:eastAsia="Barlow" w:hAnsi="Barlow" w:cs="Barlow"/>
          <w:i/>
          <w:sz w:val="20"/>
          <w:szCs w:val="20"/>
        </w:rPr>
        <w:t>Konkursna lokacija</w:t>
      </w:r>
      <w:r w:rsidR="00126EC7" w:rsidRPr="00126EC7">
        <w:rPr>
          <w:rFonts w:ascii="Barlow" w:eastAsia="Barlow" w:hAnsi="Barlow" w:cs="Barlow"/>
          <w:bCs/>
          <w:i/>
          <w:sz w:val="20"/>
          <w:szCs w:val="20"/>
        </w:rPr>
        <w:t xml:space="preserve"> </w:t>
      </w:r>
      <w:r w:rsidR="00126EC7" w:rsidRPr="008010AB">
        <w:rPr>
          <w:rFonts w:ascii="Barlow" w:eastAsia="Barlow" w:hAnsi="Barlow" w:cs="Barlow"/>
          <w:bCs/>
          <w:i/>
          <w:sz w:val="20"/>
          <w:szCs w:val="20"/>
        </w:rPr>
        <w:t>sa polaznom stanicom žičare (desno)</w:t>
      </w:r>
    </w:p>
    <w:p w14:paraId="1AD58BB1" w14:textId="77777777" w:rsidR="009C05A7" w:rsidRDefault="009C05A7">
      <w:pPr>
        <w:jc w:val="center"/>
        <w:rPr>
          <w:rFonts w:ascii="Barlow" w:eastAsia="Barlow" w:hAnsi="Barlow" w:cs="Barlow"/>
          <w:b/>
          <w:color w:val="4E74A2"/>
          <w:sz w:val="24"/>
          <w:szCs w:val="24"/>
        </w:rPr>
      </w:pPr>
    </w:p>
    <w:p w14:paraId="636A2737" w14:textId="3FBB987B" w:rsidR="009C05A7" w:rsidRDefault="009C05A7">
      <w:pPr>
        <w:jc w:val="center"/>
        <w:rPr>
          <w:rFonts w:ascii="Barlow" w:eastAsia="Barlow" w:hAnsi="Barlow" w:cs="Barlow"/>
          <w:b/>
          <w:color w:val="4E74A2"/>
          <w:sz w:val="24"/>
          <w:szCs w:val="24"/>
        </w:rPr>
        <w:sectPr w:rsidR="009C05A7" w:rsidSect="000F777F">
          <w:type w:val="continuous"/>
          <w:pgSz w:w="15840" w:h="12240" w:orient="landscape"/>
          <w:pgMar w:top="1440" w:right="1538" w:bottom="1440" w:left="1440" w:header="720" w:footer="720" w:gutter="0"/>
          <w:cols w:num="2" w:space="720"/>
        </w:sectPr>
      </w:pPr>
    </w:p>
    <w:p w14:paraId="064AECDA" w14:textId="13BC464C" w:rsidR="006A2CA4" w:rsidRDefault="00BE3846">
      <w:pPr>
        <w:jc w:val="center"/>
        <w:rPr>
          <w:rFonts w:ascii="Barlow" w:eastAsia="Barlow" w:hAnsi="Barlow" w:cs="Barlow"/>
          <w:b/>
          <w:color w:val="4E74A2"/>
          <w:sz w:val="24"/>
          <w:szCs w:val="24"/>
        </w:rPr>
      </w:pPr>
      <w:r>
        <w:rPr>
          <w:rFonts w:ascii="Barlow" w:eastAsia="Barlow" w:hAnsi="Barlow" w:cs="Barlow"/>
          <w:b/>
          <w:color w:val="4E74A2"/>
          <w:sz w:val="24"/>
          <w:szCs w:val="24"/>
        </w:rPr>
        <w:lastRenderedPageBreak/>
        <w:t>U tabeli je dat pregled neophodnih funkcionalnih sadržaja sa minimalnim neto površinama prostorija</w:t>
      </w:r>
      <w:r w:rsidR="002D6121">
        <w:rPr>
          <w:rFonts w:ascii="Barlow" w:eastAsia="Barlow" w:hAnsi="Barlow" w:cs="Barlow"/>
          <w:b/>
          <w:color w:val="4E74A2"/>
          <w:sz w:val="24"/>
          <w:szCs w:val="24"/>
        </w:rPr>
        <w:t>:</w:t>
      </w:r>
    </w:p>
    <w:tbl>
      <w:tblPr>
        <w:tblStyle w:val="a2"/>
        <w:tblW w:w="1006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13"/>
        <w:gridCol w:w="5386"/>
        <w:gridCol w:w="1560"/>
        <w:gridCol w:w="1701"/>
      </w:tblGrid>
      <w:tr w:rsidR="006A2CA4" w:rsidRPr="00FF5CF2" w14:paraId="3E55B291" w14:textId="77777777" w:rsidTr="008172D4">
        <w:trPr>
          <w:trHeight w:val="416"/>
          <w:jc w:val="center"/>
        </w:trPr>
        <w:tc>
          <w:tcPr>
            <w:tcW w:w="1413" w:type="dxa"/>
            <w:shd w:val="clear" w:color="auto" w:fill="4E74A2"/>
          </w:tcPr>
          <w:p w14:paraId="036D16B4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OZNAKA</w:t>
            </w:r>
          </w:p>
        </w:tc>
        <w:tc>
          <w:tcPr>
            <w:tcW w:w="5386" w:type="dxa"/>
            <w:shd w:val="clear" w:color="auto" w:fill="4E74A2"/>
          </w:tcPr>
          <w:p w14:paraId="0B0CB104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NAMJENA PROSTORIJE</w:t>
            </w:r>
          </w:p>
        </w:tc>
        <w:tc>
          <w:tcPr>
            <w:tcW w:w="1560" w:type="dxa"/>
            <w:shd w:val="clear" w:color="auto" w:fill="4E74A2"/>
          </w:tcPr>
          <w:p w14:paraId="00EF8DB8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BROJ PROSTORIJA</w:t>
            </w:r>
          </w:p>
        </w:tc>
        <w:tc>
          <w:tcPr>
            <w:tcW w:w="1701" w:type="dxa"/>
            <w:shd w:val="clear" w:color="auto" w:fill="4E74A2"/>
          </w:tcPr>
          <w:p w14:paraId="011C8638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NETO POVRŠINA (m</w:t>
            </w:r>
            <w:r w:rsidRPr="00AC695C">
              <w:rPr>
                <w:rFonts w:ascii="Barlow" w:eastAsia="Barlow" w:hAnsi="Barlow" w:cs="Barlow"/>
                <w:b/>
                <w:color w:val="FFFFFF"/>
                <w:sz w:val="20"/>
                <w:szCs w:val="20"/>
                <w:vertAlign w:val="superscript"/>
              </w:rPr>
              <w:t>2</w:t>
            </w: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)</w:t>
            </w:r>
          </w:p>
        </w:tc>
      </w:tr>
      <w:tr w:rsidR="006A2CA4" w:rsidRPr="00FF5CF2" w14:paraId="40A71A85" w14:textId="77777777" w:rsidTr="000F777F">
        <w:trPr>
          <w:jc w:val="center"/>
        </w:trPr>
        <w:tc>
          <w:tcPr>
            <w:tcW w:w="1413" w:type="dxa"/>
            <w:shd w:val="clear" w:color="auto" w:fill="D9D9D9"/>
          </w:tcPr>
          <w:p w14:paraId="78B027B2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sz w:val="20"/>
                <w:szCs w:val="20"/>
              </w:rPr>
              <w:t>A.</w:t>
            </w:r>
          </w:p>
        </w:tc>
        <w:tc>
          <w:tcPr>
            <w:tcW w:w="8647" w:type="dxa"/>
            <w:gridSpan w:val="3"/>
            <w:shd w:val="clear" w:color="auto" w:fill="D9D9D9"/>
          </w:tcPr>
          <w:p w14:paraId="18EFC00B" w14:textId="52214F99" w:rsidR="006A2CA4" w:rsidRPr="00FF5CF2" w:rsidRDefault="00BE3846">
            <w:pPr>
              <w:rPr>
                <w:rFonts w:ascii="Barlow" w:eastAsia="Barlow" w:hAnsi="Barlow" w:cs="Barlow"/>
                <w:b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sz w:val="20"/>
                <w:szCs w:val="20"/>
              </w:rPr>
              <w:t>UGOSTITELJSK</w:t>
            </w:r>
            <w:r w:rsidR="007F550B">
              <w:rPr>
                <w:rFonts w:ascii="Barlow" w:eastAsia="Barlow" w:hAnsi="Barlow" w:cs="Barlow"/>
                <w:b/>
                <w:sz w:val="20"/>
                <w:szCs w:val="20"/>
              </w:rPr>
              <w:t xml:space="preserve">I </w:t>
            </w:r>
            <w:r w:rsidRPr="00FF5CF2">
              <w:rPr>
                <w:rFonts w:ascii="Barlow" w:eastAsia="Barlow" w:hAnsi="Barlow" w:cs="Barlow"/>
                <w:b/>
                <w:sz w:val="20"/>
                <w:szCs w:val="20"/>
              </w:rPr>
              <w:t>SADRŽAJI</w:t>
            </w:r>
          </w:p>
        </w:tc>
      </w:tr>
      <w:tr w:rsidR="006A2CA4" w:rsidRPr="00FF5CF2" w14:paraId="6D990EC9" w14:textId="77777777" w:rsidTr="008172D4">
        <w:trPr>
          <w:jc w:val="center"/>
        </w:trPr>
        <w:tc>
          <w:tcPr>
            <w:tcW w:w="1413" w:type="dxa"/>
          </w:tcPr>
          <w:p w14:paraId="65B146D1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A.1.</w:t>
            </w:r>
          </w:p>
        </w:tc>
        <w:tc>
          <w:tcPr>
            <w:tcW w:w="5386" w:type="dxa"/>
          </w:tcPr>
          <w:p w14:paraId="5CF6AC58" w14:textId="77777777" w:rsidR="006A2CA4" w:rsidRPr="00FF5CF2" w:rsidRDefault="00BE3846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 xml:space="preserve">Restoran </w:t>
            </w:r>
          </w:p>
        </w:tc>
        <w:tc>
          <w:tcPr>
            <w:tcW w:w="1560" w:type="dxa"/>
          </w:tcPr>
          <w:p w14:paraId="7E3EA5CC" w14:textId="2BC3F283" w:rsidR="006A2CA4" w:rsidRPr="00FF5CF2" w:rsidRDefault="00D46EDF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446B90A6" w14:textId="7E918AE6" w:rsidR="006A2CA4" w:rsidRPr="00FF5CF2" w:rsidRDefault="007F550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500</w:t>
            </w:r>
          </w:p>
        </w:tc>
      </w:tr>
      <w:tr w:rsidR="006A2CA4" w:rsidRPr="00FF5CF2" w14:paraId="0A67B989" w14:textId="77777777" w:rsidTr="008172D4">
        <w:trPr>
          <w:jc w:val="center"/>
        </w:trPr>
        <w:tc>
          <w:tcPr>
            <w:tcW w:w="1413" w:type="dxa"/>
          </w:tcPr>
          <w:p w14:paraId="23D93719" w14:textId="77777777" w:rsidR="006A2CA4" w:rsidRPr="00FF5CF2" w:rsidRDefault="00BE3846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A.2.</w:t>
            </w:r>
          </w:p>
        </w:tc>
        <w:tc>
          <w:tcPr>
            <w:tcW w:w="5386" w:type="dxa"/>
          </w:tcPr>
          <w:p w14:paraId="5F237A25" w14:textId="77777777" w:rsidR="006A2CA4" w:rsidRPr="00FF5CF2" w:rsidRDefault="00BE3846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 xml:space="preserve">Kafe bar </w:t>
            </w:r>
          </w:p>
        </w:tc>
        <w:tc>
          <w:tcPr>
            <w:tcW w:w="1560" w:type="dxa"/>
          </w:tcPr>
          <w:p w14:paraId="6F11C2E4" w14:textId="173B52A0" w:rsidR="006A2CA4" w:rsidRPr="00FF5CF2" w:rsidRDefault="00D46EDF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176EA2C9" w14:textId="77D61D97" w:rsidR="006A2CA4" w:rsidRPr="00FF5CF2" w:rsidRDefault="00D46EDF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70</w:t>
            </w:r>
          </w:p>
        </w:tc>
      </w:tr>
      <w:tr w:rsidR="00FA368B" w:rsidRPr="00FF5CF2" w14:paraId="573D98B8" w14:textId="77777777" w:rsidTr="008172D4">
        <w:trPr>
          <w:jc w:val="center"/>
        </w:trPr>
        <w:tc>
          <w:tcPr>
            <w:tcW w:w="1413" w:type="dxa"/>
          </w:tcPr>
          <w:p w14:paraId="2EDC2250" w14:textId="7C43D359" w:rsidR="00FA368B" w:rsidRPr="00FF5CF2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A.</w:t>
            </w:r>
            <w:r w:rsidR="006C5E44">
              <w:rPr>
                <w:rFonts w:ascii="Barlow" w:eastAsia="Barlow" w:hAnsi="Barlow" w:cs="Barlow"/>
                <w:sz w:val="20"/>
                <w:szCs w:val="20"/>
              </w:rPr>
              <w:t>3</w:t>
            </w:r>
            <w:r w:rsidRPr="00FF5CF2">
              <w:rPr>
                <w:rFonts w:ascii="Barlow" w:eastAsia="Barlow" w:hAnsi="Barlow" w:cs="Barlow"/>
                <w:sz w:val="20"/>
                <w:szCs w:val="20"/>
              </w:rPr>
              <w:t>.</w:t>
            </w:r>
          </w:p>
        </w:tc>
        <w:tc>
          <w:tcPr>
            <w:tcW w:w="5386" w:type="dxa"/>
          </w:tcPr>
          <w:p w14:paraId="4E1D3120" w14:textId="55D0EBA2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Kuhinja sa pratećim sadržajima</w:t>
            </w:r>
          </w:p>
        </w:tc>
        <w:tc>
          <w:tcPr>
            <w:tcW w:w="1560" w:type="dxa"/>
          </w:tcPr>
          <w:p w14:paraId="50F27F33" w14:textId="4AEC95F2" w:rsidR="00FA368B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206BAEC" w14:textId="7141348F" w:rsidR="00FA368B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150</w:t>
            </w:r>
          </w:p>
        </w:tc>
      </w:tr>
      <w:tr w:rsidR="00FA368B" w:rsidRPr="00FF5CF2" w14:paraId="78AD3DAC" w14:textId="77777777" w:rsidTr="006C5E44">
        <w:trPr>
          <w:jc w:val="center"/>
        </w:trPr>
        <w:tc>
          <w:tcPr>
            <w:tcW w:w="1413" w:type="dxa"/>
            <w:shd w:val="clear" w:color="auto" w:fill="D9D9D9" w:themeFill="background1" w:themeFillShade="D9"/>
          </w:tcPr>
          <w:p w14:paraId="54128072" w14:textId="5A8C0BC0" w:rsidR="00FA368B" w:rsidRPr="00FA368B" w:rsidRDefault="00FA368B" w:rsidP="00FA368B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 w:rsidRPr="00FA368B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B</w:t>
            </w:r>
            <w:r w:rsidR="006C5E44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386" w:type="dxa"/>
            <w:shd w:val="clear" w:color="auto" w:fill="D9D9D9" w:themeFill="background1" w:themeFillShade="D9"/>
          </w:tcPr>
          <w:p w14:paraId="64D67A44" w14:textId="111AF50B" w:rsidR="00FA368B" w:rsidRPr="00FA368B" w:rsidRDefault="00FA368B" w:rsidP="00FA368B">
            <w:pPr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 w:rsidRPr="00FA368B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ZONA ZA SKIJAŠE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14:paraId="131D6F47" w14:textId="77777777" w:rsidR="00FA368B" w:rsidRPr="00FA368B" w:rsidRDefault="00FA368B" w:rsidP="00FA368B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B42B1D6" w14:textId="77777777" w:rsidR="00FA368B" w:rsidRPr="00FA368B" w:rsidRDefault="00FA368B" w:rsidP="00FA368B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</w:p>
        </w:tc>
      </w:tr>
      <w:tr w:rsidR="00FA368B" w:rsidRPr="00FF5CF2" w14:paraId="6CEB78B0" w14:textId="77777777" w:rsidTr="008172D4">
        <w:trPr>
          <w:jc w:val="center"/>
        </w:trPr>
        <w:tc>
          <w:tcPr>
            <w:tcW w:w="1413" w:type="dxa"/>
          </w:tcPr>
          <w:p w14:paraId="214D9D90" w14:textId="558F8F05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B.1.</w:t>
            </w:r>
          </w:p>
        </w:tc>
        <w:tc>
          <w:tcPr>
            <w:tcW w:w="5386" w:type="dxa"/>
          </w:tcPr>
          <w:p w14:paraId="39A25A14" w14:textId="4E06FB36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Info centar sa prodajnim mjestima za ski pasove</w:t>
            </w:r>
          </w:p>
        </w:tc>
        <w:tc>
          <w:tcPr>
            <w:tcW w:w="1560" w:type="dxa"/>
          </w:tcPr>
          <w:p w14:paraId="24669705" w14:textId="6D8A555F" w:rsidR="00FA368B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EBC67EC" w14:textId="0A08619D" w:rsidR="00FA368B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50</w:t>
            </w:r>
          </w:p>
        </w:tc>
      </w:tr>
      <w:tr w:rsidR="00FA368B" w:rsidRPr="00FF5CF2" w14:paraId="3F75E263" w14:textId="77777777" w:rsidTr="008172D4">
        <w:trPr>
          <w:jc w:val="center"/>
        </w:trPr>
        <w:tc>
          <w:tcPr>
            <w:tcW w:w="1413" w:type="dxa"/>
          </w:tcPr>
          <w:p w14:paraId="484B1A4B" w14:textId="1E51C6D1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B.2.</w:t>
            </w:r>
          </w:p>
        </w:tc>
        <w:tc>
          <w:tcPr>
            <w:tcW w:w="5386" w:type="dxa"/>
          </w:tcPr>
          <w:p w14:paraId="08C46498" w14:textId="77777777" w:rsidR="00785B6F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Skijašnica</w:t>
            </w:r>
            <w:r w:rsidR="00785B6F">
              <w:rPr>
                <w:rFonts w:ascii="Barlow" w:eastAsia="Barlow" w:hAnsi="Barlow" w:cs="Barlow"/>
                <w:sz w:val="20"/>
                <w:szCs w:val="20"/>
              </w:rPr>
              <w:t>:</w:t>
            </w:r>
          </w:p>
          <w:p w14:paraId="390300DA" w14:textId="6EF4ED2B" w:rsidR="00785B6F" w:rsidRPr="00785B6F" w:rsidRDefault="00FA368B" w:rsidP="00785B6F">
            <w:pPr>
              <w:pStyle w:val="ListParagraph"/>
              <w:numPr>
                <w:ilvl w:val="0"/>
                <w:numId w:val="28"/>
              </w:numPr>
              <w:rPr>
                <w:rFonts w:ascii="Barlow" w:eastAsia="Barlow" w:hAnsi="Barlow" w:cs="Barlow"/>
                <w:sz w:val="20"/>
                <w:szCs w:val="20"/>
              </w:rPr>
            </w:pPr>
            <w:r w:rsidRPr="00785B6F">
              <w:rPr>
                <w:rFonts w:ascii="Barlow" w:eastAsia="Barlow" w:hAnsi="Barlow" w:cs="Barlow"/>
                <w:sz w:val="20"/>
                <w:szCs w:val="20"/>
              </w:rPr>
              <w:t>iznajmljivanj</w:t>
            </w:r>
            <w:r w:rsidR="00785B6F" w:rsidRPr="00785B6F">
              <w:rPr>
                <w:rFonts w:ascii="Barlow" w:eastAsia="Barlow" w:hAnsi="Barlow" w:cs="Barlow"/>
                <w:sz w:val="20"/>
                <w:szCs w:val="20"/>
              </w:rPr>
              <w:t>e opreme</w:t>
            </w:r>
          </w:p>
          <w:p w14:paraId="658AC727" w14:textId="77777777" w:rsidR="00785B6F" w:rsidRDefault="00785B6F" w:rsidP="00785B6F">
            <w:pPr>
              <w:pStyle w:val="ListParagraph"/>
              <w:numPr>
                <w:ilvl w:val="0"/>
                <w:numId w:val="28"/>
              </w:numPr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Skladištenje opreme</w:t>
            </w:r>
          </w:p>
          <w:p w14:paraId="043C7C21" w14:textId="65C3208B" w:rsidR="00FA368B" w:rsidRPr="00785B6F" w:rsidRDefault="00785B6F" w:rsidP="00785B6F">
            <w:pPr>
              <w:pStyle w:val="ListParagraph"/>
              <w:numPr>
                <w:ilvl w:val="0"/>
                <w:numId w:val="28"/>
              </w:numPr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 xml:space="preserve">Radionica i servis </w:t>
            </w:r>
            <w:r w:rsidRPr="00785B6F">
              <w:rPr>
                <w:rFonts w:ascii="Barlow" w:eastAsia="Barlow" w:hAnsi="Barlow" w:cs="Barlow"/>
                <w:sz w:val="20"/>
                <w:szCs w:val="20"/>
              </w:rPr>
              <w:t xml:space="preserve"> </w:t>
            </w:r>
          </w:p>
        </w:tc>
        <w:tc>
          <w:tcPr>
            <w:tcW w:w="1560" w:type="dxa"/>
          </w:tcPr>
          <w:p w14:paraId="1F72B00B" w14:textId="4102C874" w:rsidR="00FA368B" w:rsidRPr="00FF5CF2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DD8565D" w14:textId="6B84E0A1" w:rsidR="00FA368B" w:rsidRPr="00FF5CF2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200</w:t>
            </w:r>
          </w:p>
        </w:tc>
      </w:tr>
      <w:tr w:rsidR="00FA368B" w:rsidRPr="00FF5CF2" w14:paraId="1C19772B" w14:textId="77777777" w:rsidTr="008172D4">
        <w:trPr>
          <w:jc w:val="center"/>
        </w:trPr>
        <w:tc>
          <w:tcPr>
            <w:tcW w:w="1413" w:type="dxa"/>
            <w:shd w:val="clear" w:color="auto" w:fill="D9D9D9"/>
          </w:tcPr>
          <w:p w14:paraId="2C6024EB" w14:textId="744B2F30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sz w:val="20"/>
                <w:szCs w:val="20"/>
              </w:rPr>
              <w:t>C</w:t>
            </w:r>
            <w:r w:rsidR="00FA368B" w:rsidRPr="00FF5CF2">
              <w:rPr>
                <w:rFonts w:ascii="Barlow" w:eastAsia="Barlow" w:hAnsi="Barlow" w:cs="Barlow"/>
                <w:b/>
                <w:sz w:val="20"/>
                <w:szCs w:val="20"/>
              </w:rPr>
              <w:t>.</w:t>
            </w:r>
          </w:p>
        </w:tc>
        <w:tc>
          <w:tcPr>
            <w:tcW w:w="5386" w:type="dxa"/>
            <w:tcBorders>
              <w:right w:val="single" w:sz="4" w:space="0" w:color="A6A6A6"/>
            </w:tcBorders>
            <w:shd w:val="clear" w:color="auto" w:fill="D9D9D9"/>
          </w:tcPr>
          <w:p w14:paraId="7F75141F" w14:textId="77777777" w:rsidR="00FA368B" w:rsidRPr="00FF5CF2" w:rsidRDefault="00FA368B" w:rsidP="00FA368B">
            <w:pPr>
              <w:rPr>
                <w:rFonts w:ascii="Barlow" w:eastAsia="Barlow" w:hAnsi="Barlow" w:cs="Barlow"/>
                <w:b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sz w:val="20"/>
                <w:szCs w:val="20"/>
              </w:rPr>
              <w:t>ADMINISTRACIJA</w:t>
            </w:r>
          </w:p>
        </w:tc>
        <w:tc>
          <w:tcPr>
            <w:tcW w:w="1560" w:type="dxa"/>
            <w:tcBorders>
              <w:left w:val="single" w:sz="4" w:space="0" w:color="A6A6A6"/>
              <w:right w:val="single" w:sz="4" w:space="0" w:color="A6A6A6"/>
            </w:tcBorders>
            <w:shd w:val="clear" w:color="auto" w:fill="D9D9D9"/>
          </w:tcPr>
          <w:p w14:paraId="4991F7C6" w14:textId="77777777" w:rsidR="00FA368B" w:rsidRPr="00FF5CF2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6A6A6"/>
            </w:tcBorders>
            <w:shd w:val="clear" w:color="auto" w:fill="D9D9D9"/>
          </w:tcPr>
          <w:p w14:paraId="7FDB5359" w14:textId="77777777" w:rsidR="00FA368B" w:rsidRPr="00FF5CF2" w:rsidRDefault="00FA368B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</w:p>
        </w:tc>
      </w:tr>
      <w:tr w:rsidR="00FA368B" w:rsidRPr="00FF5CF2" w14:paraId="38942079" w14:textId="77777777" w:rsidTr="008172D4">
        <w:trPr>
          <w:jc w:val="center"/>
        </w:trPr>
        <w:tc>
          <w:tcPr>
            <w:tcW w:w="1413" w:type="dxa"/>
          </w:tcPr>
          <w:p w14:paraId="17FD6D96" w14:textId="4E7FA729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C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.1.</w:t>
            </w:r>
          </w:p>
        </w:tc>
        <w:tc>
          <w:tcPr>
            <w:tcW w:w="5386" w:type="dxa"/>
          </w:tcPr>
          <w:p w14:paraId="7061D979" w14:textId="77777777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Kancelarije</w:t>
            </w:r>
          </w:p>
        </w:tc>
        <w:tc>
          <w:tcPr>
            <w:tcW w:w="1560" w:type="dxa"/>
          </w:tcPr>
          <w:p w14:paraId="74E0E9D2" w14:textId="4387689D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37708A9" w14:textId="215B4E8C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45</w:t>
            </w:r>
          </w:p>
        </w:tc>
      </w:tr>
      <w:tr w:rsidR="00FA368B" w:rsidRPr="00FF5CF2" w14:paraId="3D19E7D8" w14:textId="77777777" w:rsidTr="008172D4">
        <w:trPr>
          <w:jc w:val="center"/>
        </w:trPr>
        <w:tc>
          <w:tcPr>
            <w:tcW w:w="1413" w:type="dxa"/>
          </w:tcPr>
          <w:p w14:paraId="4244B52E" w14:textId="1BB3290D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C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</w:t>
            </w:r>
            <w:r>
              <w:rPr>
                <w:rFonts w:ascii="Barlow" w:eastAsia="Barlow" w:hAnsi="Barlow" w:cs="Barlow"/>
                <w:sz w:val="20"/>
                <w:szCs w:val="20"/>
              </w:rPr>
              <w:t>2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 xml:space="preserve">. </w:t>
            </w:r>
          </w:p>
        </w:tc>
        <w:tc>
          <w:tcPr>
            <w:tcW w:w="5386" w:type="dxa"/>
          </w:tcPr>
          <w:p w14:paraId="60E781F2" w14:textId="77777777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Prostorija za radnika obezbjeđenja</w:t>
            </w:r>
          </w:p>
        </w:tc>
        <w:tc>
          <w:tcPr>
            <w:tcW w:w="1560" w:type="dxa"/>
          </w:tcPr>
          <w:p w14:paraId="2C7111C2" w14:textId="46E1224E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8C30816" w14:textId="2318AB33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15</w:t>
            </w:r>
          </w:p>
        </w:tc>
      </w:tr>
      <w:tr w:rsidR="00FA368B" w:rsidRPr="00FF5CF2" w14:paraId="1F717DED" w14:textId="77777777" w:rsidTr="000F777F">
        <w:trPr>
          <w:jc w:val="center"/>
        </w:trPr>
        <w:tc>
          <w:tcPr>
            <w:tcW w:w="1413" w:type="dxa"/>
            <w:shd w:val="clear" w:color="auto" w:fill="D9D9D9"/>
          </w:tcPr>
          <w:p w14:paraId="782BE3CF" w14:textId="0426ABFD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sz w:val="20"/>
                <w:szCs w:val="20"/>
              </w:rPr>
              <w:t>D</w:t>
            </w:r>
            <w:r w:rsidR="00FA368B" w:rsidRPr="00FF5CF2">
              <w:rPr>
                <w:rFonts w:ascii="Barlow" w:eastAsia="Barlow" w:hAnsi="Barlow" w:cs="Barlow"/>
                <w:b/>
                <w:sz w:val="20"/>
                <w:szCs w:val="20"/>
              </w:rPr>
              <w:t>.</w:t>
            </w:r>
          </w:p>
        </w:tc>
        <w:tc>
          <w:tcPr>
            <w:tcW w:w="8647" w:type="dxa"/>
            <w:gridSpan w:val="3"/>
            <w:shd w:val="clear" w:color="auto" w:fill="D9D9D9"/>
          </w:tcPr>
          <w:p w14:paraId="46CF72BC" w14:textId="77777777" w:rsidR="00FA368B" w:rsidRPr="00FF5CF2" w:rsidRDefault="00FA368B" w:rsidP="00FA368B">
            <w:pPr>
              <w:rPr>
                <w:rFonts w:ascii="Barlow" w:eastAsia="Barlow" w:hAnsi="Barlow" w:cs="Barlow"/>
                <w:b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sz w:val="20"/>
                <w:szCs w:val="20"/>
              </w:rPr>
              <w:t>AMBULANTA i GORSKA SLUŽBA SPAŠAVANJA</w:t>
            </w:r>
          </w:p>
        </w:tc>
      </w:tr>
      <w:tr w:rsidR="00FA368B" w:rsidRPr="00FF5CF2" w14:paraId="6C049031" w14:textId="77777777" w:rsidTr="008172D4">
        <w:trPr>
          <w:jc w:val="center"/>
        </w:trPr>
        <w:tc>
          <w:tcPr>
            <w:tcW w:w="1413" w:type="dxa"/>
          </w:tcPr>
          <w:p w14:paraId="5FF8A897" w14:textId="61B0276C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D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.1.</w:t>
            </w:r>
          </w:p>
        </w:tc>
        <w:tc>
          <w:tcPr>
            <w:tcW w:w="5386" w:type="dxa"/>
          </w:tcPr>
          <w:p w14:paraId="61688B3C" w14:textId="77777777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 xml:space="preserve">Ambulanta </w:t>
            </w:r>
          </w:p>
        </w:tc>
        <w:tc>
          <w:tcPr>
            <w:tcW w:w="1560" w:type="dxa"/>
          </w:tcPr>
          <w:p w14:paraId="02B26999" w14:textId="046C926E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1189BC2C" w14:textId="5A441DA4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30</w:t>
            </w:r>
          </w:p>
        </w:tc>
      </w:tr>
      <w:tr w:rsidR="00FA368B" w:rsidRPr="00FF5CF2" w14:paraId="292DC19B" w14:textId="77777777" w:rsidTr="008172D4">
        <w:trPr>
          <w:jc w:val="center"/>
        </w:trPr>
        <w:tc>
          <w:tcPr>
            <w:tcW w:w="1413" w:type="dxa"/>
          </w:tcPr>
          <w:p w14:paraId="061C9F17" w14:textId="37AF13F9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D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.2.</w:t>
            </w:r>
          </w:p>
        </w:tc>
        <w:tc>
          <w:tcPr>
            <w:tcW w:w="5386" w:type="dxa"/>
          </w:tcPr>
          <w:p w14:paraId="130FEF6E" w14:textId="3BE74709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Kancelarij</w:t>
            </w:r>
            <w:r w:rsidR="00785B6F">
              <w:rPr>
                <w:rFonts w:ascii="Barlow" w:eastAsia="Barlow" w:hAnsi="Barlow" w:cs="Barlow"/>
                <w:sz w:val="20"/>
                <w:szCs w:val="20"/>
              </w:rPr>
              <w:t>a</w:t>
            </w:r>
            <w:r w:rsidRPr="00FF5CF2">
              <w:rPr>
                <w:rFonts w:ascii="Barlow" w:eastAsia="Barlow" w:hAnsi="Barlow" w:cs="Barlow"/>
                <w:sz w:val="20"/>
                <w:szCs w:val="20"/>
              </w:rPr>
              <w:t xml:space="preserve"> za medicinsko osoblje</w:t>
            </w:r>
          </w:p>
        </w:tc>
        <w:tc>
          <w:tcPr>
            <w:tcW w:w="1560" w:type="dxa"/>
          </w:tcPr>
          <w:p w14:paraId="6560F9AB" w14:textId="0D4A8C6B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5457037D" w14:textId="70F896BD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15</w:t>
            </w:r>
          </w:p>
        </w:tc>
      </w:tr>
      <w:tr w:rsidR="00FA368B" w:rsidRPr="00FF5CF2" w14:paraId="0884CAE7" w14:textId="77777777" w:rsidTr="008172D4">
        <w:trPr>
          <w:jc w:val="center"/>
        </w:trPr>
        <w:tc>
          <w:tcPr>
            <w:tcW w:w="1413" w:type="dxa"/>
          </w:tcPr>
          <w:p w14:paraId="3EE01047" w14:textId="5D98E447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D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</w:t>
            </w:r>
            <w:r>
              <w:rPr>
                <w:rFonts w:ascii="Barlow" w:eastAsia="Barlow" w:hAnsi="Barlow" w:cs="Barlow"/>
                <w:sz w:val="20"/>
                <w:szCs w:val="20"/>
              </w:rPr>
              <w:t>3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</w:t>
            </w:r>
          </w:p>
        </w:tc>
        <w:tc>
          <w:tcPr>
            <w:tcW w:w="5386" w:type="dxa"/>
          </w:tcPr>
          <w:p w14:paraId="34DD4BD6" w14:textId="434E2476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Kancelarij</w:t>
            </w:r>
            <w:r w:rsidR="00785B6F">
              <w:rPr>
                <w:rFonts w:ascii="Barlow" w:eastAsia="Barlow" w:hAnsi="Barlow" w:cs="Barlow"/>
                <w:sz w:val="20"/>
                <w:szCs w:val="20"/>
              </w:rPr>
              <w:t xml:space="preserve">a </w:t>
            </w:r>
            <w:r w:rsidRPr="00FF5CF2">
              <w:rPr>
                <w:rFonts w:ascii="Barlow" w:eastAsia="Barlow" w:hAnsi="Barlow" w:cs="Barlow"/>
                <w:sz w:val="20"/>
                <w:szCs w:val="20"/>
              </w:rPr>
              <w:t>za gorsku službu</w:t>
            </w:r>
          </w:p>
        </w:tc>
        <w:tc>
          <w:tcPr>
            <w:tcW w:w="1560" w:type="dxa"/>
          </w:tcPr>
          <w:p w14:paraId="28B314A1" w14:textId="1A02ECD2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792B2DB1" w14:textId="2B2FB79A" w:rsidR="00FA368B" w:rsidRPr="00FF5CF2" w:rsidRDefault="00785B6F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25</w:t>
            </w:r>
          </w:p>
        </w:tc>
      </w:tr>
      <w:tr w:rsidR="00FA368B" w:rsidRPr="00FF5CF2" w14:paraId="13DF2986" w14:textId="77777777" w:rsidTr="000F777F">
        <w:trPr>
          <w:jc w:val="center"/>
        </w:trPr>
        <w:tc>
          <w:tcPr>
            <w:tcW w:w="1413" w:type="dxa"/>
            <w:shd w:val="clear" w:color="auto" w:fill="D9D9D9"/>
          </w:tcPr>
          <w:p w14:paraId="1766AB43" w14:textId="69583CFC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sz w:val="20"/>
                <w:szCs w:val="20"/>
              </w:rPr>
              <w:t>E</w:t>
            </w:r>
            <w:r w:rsidR="00FA368B" w:rsidRPr="00FF5CF2">
              <w:rPr>
                <w:rFonts w:ascii="Barlow" w:eastAsia="Barlow" w:hAnsi="Barlow" w:cs="Barlow"/>
                <w:b/>
                <w:sz w:val="20"/>
                <w:szCs w:val="20"/>
              </w:rPr>
              <w:t>.</w:t>
            </w:r>
          </w:p>
        </w:tc>
        <w:tc>
          <w:tcPr>
            <w:tcW w:w="8647" w:type="dxa"/>
            <w:gridSpan w:val="3"/>
            <w:shd w:val="clear" w:color="auto" w:fill="D9D9D9"/>
          </w:tcPr>
          <w:p w14:paraId="58C4E056" w14:textId="57289E67" w:rsidR="00FA368B" w:rsidRPr="00FF5CF2" w:rsidRDefault="00785B6F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sz w:val="20"/>
                <w:szCs w:val="20"/>
              </w:rPr>
              <w:t xml:space="preserve">ZONA ZA </w:t>
            </w:r>
            <w:r w:rsidR="00143531">
              <w:rPr>
                <w:rFonts w:ascii="Barlow" w:eastAsia="Barlow" w:hAnsi="Barlow" w:cs="Barlow"/>
                <w:b/>
                <w:sz w:val="20"/>
                <w:szCs w:val="20"/>
              </w:rPr>
              <w:t>SPECIJALIZOVANA VOZILA</w:t>
            </w:r>
          </w:p>
        </w:tc>
      </w:tr>
      <w:tr w:rsidR="00FA368B" w:rsidRPr="00FF5CF2" w14:paraId="162119CF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7348AAD4" w14:textId="238A1126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E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.1.</w:t>
            </w:r>
          </w:p>
        </w:tc>
        <w:tc>
          <w:tcPr>
            <w:tcW w:w="5386" w:type="dxa"/>
            <w:shd w:val="clear" w:color="auto" w:fill="auto"/>
          </w:tcPr>
          <w:p w14:paraId="45CE8D36" w14:textId="77777777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Mjesta za tabače</w:t>
            </w:r>
          </w:p>
        </w:tc>
        <w:tc>
          <w:tcPr>
            <w:tcW w:w="1560" w:type="dxa"/>
            <w:shd w:val="clear" w:color="auto" w:fill="auto"/>
          </w:tcPr>
          <w:p w14:paraId="200C36BF" w14:textId="26B44BCC" w:rsidR="00FA368B" w:rsidRPr="00FF5CF2" w:rsidRDefault="00143531" w:rsidP="00785B6F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3</w:t>
            </w:r>
          </w:p>
        </w:tc>
        <w:tc>
          <w:tcPr>
            <w:tcW w:w="1701" w:type="dxa"/>
            <w:shd w:val="clear" w:color="auto" w:fill="auto"/>
          </w:tcPr>
          <w:p w14:paraId="0F9D06F8" w14:textId="2FB41582" w:rsidR="00FA368B" w:rsidRPr="00143531" w:rsidRDefault="00143531" w:rsidP="00785B6F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Cs/>
                <w:sz w:val="20"/>
                <w:szCs w:val="20"/>
              </w:rPr>
              <w:t>3</w:t>
            </w:r>
            <w:r w:rsidRPr="00143531">
              <w:rPr>
                <w:rFonts w:ascii="Barlow" w:eastAsia="Barlow" w:hAnsi="Barlow" w:cs="Barlow"/>
                <w:bCs/>
                <w:sz w:val="20"/>
                <w:szCs w:val="20"/>
              </w:rPr>
              <w:t>00</w:t>
            </w:r>
          </w:p>
        </w:tc>
      </w:tr>
      <w:tr w:rsidR="00FA368B" w:rsidRPr="00FF5CF2" w14:paraId="499A4B22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0EE7D924" w14:textId="7EAE9A66" w:rsidR="00FA368B" w:rsidRPr="00FF5CF2" w:rsidRDefault="006C5E44" w:rsidP="00FA368B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E</w:t>
            </w:r>
            <w:r w:rsidR="00FA368B" w:rsidRPr="00FF5CF2">
              <w:rPr>
                <w:rFonts w:ascii="Barlow" w:eastAsia="Barlow" w:hAnsi="Barlow" w:cs="Barlow"/>
                <w:sz w:val="20"/>
                <w:szCs w:val="20"/>
              </w:rPr>
              <w:t>.2.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auto"/>
          </w:tcPr>
          <w:p w14:paraId="6F8203BB" w14:textId="4082EBBF" w:rsidR="00FA368B" w:rsidRPr="00FF5CF2" w:rsidRDefault="00FA368B" w:rsidP="00FA368B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215A18">
              <w:rPr>
                <w:rFonts w:ascii="Barlow" w:eastAsia="Barlow" w:hAnsi="Barlow" w:cs="Barlow"/>
                <w:sz w:val="20"/>
                <w:szCs w:val="20"/>
              </w:rPr>
              <w:t>Mjest</w:t>
            </w:r>
            <w:r w:rsidR="00580505" w:rsidRPr="00215A18">
              <w:rPr>
                <w:rFonts w:ascii="Barlow" w:eastAsia="Barlow" w:hAnsi="Barlow" w:cs="Barlow"/>
                <w:sz w:val="20"/>
                <w:szCs w:val="20"/>
              </w:rPr>
              <w:t>a</w:t>
            </w:r>
            <w:r w:rsidRPr="00215A18">
              <w:rPr>
                <w:rFonts w:ascii="Barlow" w:eastAsia="Barlow" w:hAnsi="Barlow" w:cs="Barlow"/>
                <w:sz w:val="20"/>
                <w:szCs w:val="20"/>
              </w:rPr>
              <w:t xml:space="preserve"> za motorne sanke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auto"/>
          </w:tcPr>
          <w:p w14:paraId="69D60BFA" w14:textId="6B0E8294" w:rsidR="00FA368B" w:rsidRPr="00FF5CF2" w:rsidRDefault="00202920" w:rsidP="00785B6F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  <w:r>
              <w:rPr>
                <w:rFonts w:ascii="Barlow" w:eastAsia="Barlow" w:hAnsi="Barlow" w:cs="Barlow"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</w:tcPr>
          <w:p w14:paraId="53965727" w14:textId="37E2BFDD" w:rsidR="00FA368B" w:rsidRPr="00143531" w:rsidRDefault="00143531" w:rsidP="00785B6F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143531">
              <w:rPr>
                <w:rFonts w:ascii="Barlow" w:eastAsia="Barlow" w:hAnsi="Barlow" w:cs="Barlow"/>
                <w:bCs/>
                <w:sz w:val="20"/>
                <w:szCs w:val="20"/>
              </w:rPr>
              <w:t>100</w:t>
            </w:r>
          </w:p>
        </w:tc>
      </w:tr>
      <w:tr w:rsidR="00E1578C" w:rsidRPr="00FF5CF2" w14:paraId="66030009" w14:textId="77777777" w:rsidTr="00E1578C">
        <w:trPr>
          <w:jc w:val="center"/>
        </w:trPr>
        <w:tc>
          <w:tcPr>
            <w:tcW w:w="8359" w:type="dxa"/>
            <w:gridSpan w:val="3"/>
            <w:shd w:val="clear" w:color="auto" w:fill="344D6C" w:themeFill="accent6" w:themeFillShade="80"/>
          </w:tcPr>
          <w:p w14:paraId="2CB82581" w14:textId="0EE6E63C" w:rsidR="00E1578C" w:rsidRDefault="00E1578C" w:rsidP="00E1578C">
            <w:pPr>
              <w:jc w:val="right"/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>UKUPNO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344D6C" w:themeFill="accent6" w:themeFillShade="80"/>
          </w:tcPr>
          <w:p w14:paraId="2F83954A" w14:textId="76837FAE" w:rsidR="00E1578C" w:rsidRPr="00143531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color w:val="FFFFFF"/>
                <w:sz w:val="20"/>
                <w:szCs w:val="20"/>
              </w:rPr>
              <w:t xml:space="preserve">1500 </w:t>
            </w:r>
          </w:p>
        </w:tc>
      </w:tr>
      <w:tr w:rsidR="00E1578C" w:rsidRPr="00FF5CF2" w14:paraId="3DC0F928" w14:textId="77777777" w:rsidTr="00143531">
        <w:trPr>
          <w:jc w:val="center"/>
        </w:trPr>
        <w:tc>
          <w:tcPr>
            <w:tcW w:w="1413" w:type="dxa"/>
            <w:shd w:val="clear" w:color="auto" w:fill="D9D9D9" w:themeFill="background1" w:themeFillShade="D9"/>
          </w:tcPr>
          <w:p w14:paraId="5A0C9226" w14:textId="69E29CD5" w:rsidR="00E1578C" w:rsidRPr="00143531" w:rsidRDefault="00E1578C" w:rsidP="00E1578C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F.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2F4FAE5A" w14:textId="39F604C4" w:rsidR="00E1578C" w:rsidRPr="00143531" w:rsidRDefault="00E1578C" w:rsidP="00E1578C">
            <w:pPr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 xml:space="preserve">PODZEMNA </w:t>
            </w:r>
            <w:r w:rsidRPr="00143531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GARAŽA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1EE089FD" w14:textId="77777777" w:rsidR="00E1578C" w:rsidRPr="00FF5CF2" w:rsidRDefault="00E1578C" w:rsidP="00E1578C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271A79D7" w14:textId="77777777" w:rsidR="00E1578C" w:rsidRPr="00FF5CF2" w:rsidRDefault="00E1578C" w:rsidP="00E1578C">
            <w:pPr>
              <w:jc w:val="center"/>
              <w:rPr>
                <w:rFonts w:ascii="Barlow" w:eastAsia="Barlow" w:hAnsi="Barlow" w:cs="Barlow"/>
                <w:b/>
                <w:sz w:val="20"/>
                <w:szCs w:val="20"/>
              </w:rPr>
            </w:pPr>
          </w:p>
        </w:tc>
      </w:tr>
      <w:tr w:rsidR="00E1578C" w:rsidRPr="00FF5CF2" w14:paraId="19222F33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3F413AA2" w14:textId="77777777" w:rsidR="00E1578C" w:rsidRPr="00FF5CF2" w:rsidRDefault="00E1578C" w:rsidP="00E1578C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D.3.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auto"/>
          </w:tcPr>
          <w:p w14:paraId="4473262D" w14:textId="3188771A" w:rsidR="00E1578C" w:rsidRPr="00FF5CF2" w:rsidRDefault="00E1578C" w:rsidP="00E1578C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FF5CF2">
              <w:rPr>
                <w:rFonts w:ascii="Barlow" w:eastAsia="Barlow" w:hAnsi="Barlow" w:cs="Barlow"/>
                <w:sz w:val="20"/>
                <w:szCs w:val="20"/>
              </w:rPr>
              <w:t>Parking mjesta za goste</w:t>
            </w:r>
            <w:r>
              <w:rPr>
                <w:rFonts w:ascii="Barlow" w:eastAsia="Barlow" w:hAnsi="Barlow" w:cs="Barlow"/>
                <w:sz w:val="20"/>
                <w:szCs w:val="20"/>
              </w:rPr>
              <w:t xml:space="preserve">, minimum </w:t>
            </w:r>
            <w:r w:rsidR="00FA39E4">
              <w:rPr>
                <w:rFonts w:ascii="Barlow" w:eastAsia="Barlow" w:hAnsi="Barlow" w:cs="Barlow"/>
                <w:sz w:val="20"/>
                <w:szCs w:val="20"/>
              </w:rPr>
              <w:t>200</w:t>
            </w:r>
            <w:r>
              <w:rPr>
                <w:rFonts w:ascii="Barlow" w:eastAsia="Barlow" w:hAnsi="Barlow" w:cs="Barlow"/>
                <w:sz w:val="20"/>
                <w:szCs w:val="20"/>
              </w:rPr>
              <w:t xml:space="preserve"> parking mjesta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auto"/>
          </w:tcPr>
          <w:p w14:paraId="108C7793" w14:textId="4A36BDBC" w:rsidR="00E1578C" w:rsidRPr="00143531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143531">
              <w:rPr>
                <w:rFonts w:ascii="Barlow" w:eastAsia="Barlow" w:hAnsi="Barlow" w:cs="Barlow"/>
                <w:bCs/>
                <w:sz w:val="20"/>
                <w:szCs w:val="20"/>
              </w:rPr>
              <w:t>/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</w:tcPr>
          <w:p w14:paraId="77D3F31A" w14:textId="3119BF19" w:rsidR="00E1578C" w:rsidRPr="00143531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143531">
              <w:rPr>
                <w:rFonts w:ascii="Barlow" w:eastAsia="Barlow" w:hAnsi="Barlow" w:cs="Barlow"/>
                <w:bCs/>
                <w:sz w:val="20"/>
                <w:szCs w:val="20"/>
              </w:rPr>
              <w:t>/</w:t>
            </w:r>
          </w:p>
        </w:tc>
      </w:tr>
      <w:tr w:rsidR="00E1578C" w:rsidRPr="00FF5CF2" w14:paraId="55201220" w14:textId="77777777" w:rsidTr="006C5E44">
        <w:trPr>
          <w:jc w:val="center"/>
        </w:trPr>
        <w:tc>
          <w:tcPr>
            <w:tcW w:w="1413" w:type="dxa"/>
            <w:shd w:val="clear" w:color="auto" w:fill="D9D9D9" w:themeFill="background1" w:themeFillShade="D9"/>
          </w:tcPr>
          <w:p w14:paraId="521614E2" w14:textId="4A9FCCB0" w:rsidR="00E1578C" w:rsidRPr="006C5E44" w:rsidRDefault="00E1578C" w:rsidP="00E1578C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 w:rsidRPr="006C5E44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G.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342BF712" w14:textId="275DB578" w:rsidR="00E1578C" w:rsidRPr="006C5E44" w:rsidRDefault="00E1578C" w:rsidP="00E1578C">
            <w:pPr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  <w:r w:rsidRPr="006C5E44">
              <w:rPr>
                <w:rFonts w:ascii="Barlow" w:eastAsia="Barlow" w:hAnsi="Barlow" w:cs="Barlow"/>
                <w:b/>
                <w:bCs/>
                <w:sz w:val="20"/>
                <w:szCs w:val="20"/>
              </w:rPr>
              <w:t>TEHNIČKE PROSTORIJE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15B246A2" w14:textId="77777777" w:rsidR="00E1578C" w:rsidRPr="006C5E44" w:rsidRDefault="00E1578C" w:rsidP="00E1578C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14:paraId="734C6733" w14:textId="77777777" w:rsidR="00E1578C" w:rsidRPr="006C5E44" w:rsidRDefault="00E1578C" w:rsidP="00E1578C">
            <w:pPr>
              <w:jc w:val="center"/>
              <w:rPr>
                <w:rFonts w:ascii="Barlow" w:eastAsia="Barlow" w:hAnsi="Barlow" w:cs="Barlow"/>
                <w:b/>
                <w:bCs/>
                <w:sz w:val="20"/>
                <w:szCs w:val="20"/>
              </w:rPr>
            </w:pPr>
          </w:p>
        </w:tc>
      </w:tr>
      <w:tr w:rsidR="00E1578C" w:rsidRPr="00FF5CF2" w14:paraId="70B8AB8B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1167536C" w14:textId="181BFC71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G.1.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auto"/>
          </w:tcPr>
          <w:p w14:paraId="43F8097C" w14:textId="03CEFF5A" w:rsidR="00E1578C" w:rsidRPr="00202920" w:rsidRDefault="00E1578C" w:rsidP="00E1578C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Kotlarnica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auto"/>
          </w:tcPr>
          <w:p w14:paraId="1D90BD2E" w14:textId="0402CC6A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</w:tcPr>
          <w:p w14:paraId="54B64D19" w14:textId="2FD7FF56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Cs/>
                <w:sz w:val="20"/>
                <w:szCs w:val="20"/>
              </w:rPr>
              <w:t>*</w:t>
            </w: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50</w:t>
            </w:r>
          </w:p>
        </w:tc>
      </w:tr>
      <w:tr w:rsidR="00E1578C" w:rsidRPr="00FF5CF2" w14:paraId="6F1AA6CD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1C436524" w14:textId="5FAC12FC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G.2.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auto"/>
          </w:tcPr>
          <w:p w14:paraId="608BCDC0" w14:textId="45DE659E" w:rsidR="00E1578C" w:rsidRPr="00202920" w:rsidRDefault="00E1578C" w:rsidP="00E1578C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Radionica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auto"/>
          </w:tcPr>
          <w:p w14:paraId="6E611703" w14:textId="200A84FE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</w:tcPr>
          <w:p w14:paraId="1DBCCD3F" w14:textId="3482DD1E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Cs/>
                <w:sz w:val="20"/>
                <w:szCs w:val="20"/>
              </w:rPr>
              <w:t>*</w:t>
            </w: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35</w:t>
            </w:r>
          </w:p>
        </w:tc>
      </w:tr>
      <w:tr w:rsidR="00E1578C" w:rsidRPr="00FF5CF2" w14:paraId="797608BA" w14:textId="77777777" w:rsidTr="008172D4">
        <w:trPr>
          <w:jc w:val="center"/>
        </w:trPr>
        <w:tc>
          <w:tcPr>
            <w:tcW w:w="1413" w:type="dxa"/>
            <w:shd w:val="clear" w:color="auto" w:fill="auto"/>
          </w:tcPr>
          <w:p w14:paraId="67D075E1" w14:textId="46C99A1A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G.3.</w:t>
            </w:r>
          </w:p>
        </w:tc>
        <w:tc>
          <w:tcPr>
            <w:tcW w:w="5386" w:type="dxa"/>
            <w:tcBorders>
              <w:bottom w:val="single" w:sz="4" w:space="0" w:color="000000"/>
            </w:tcBorders>
            <w:shd w:val="clear" w:color="auto" w:fill="auto"/>
          </w:tcPr>
          <w:p w14:paraId="43471E7E" w14:textId="449DE4C2" w:rsidR="00E1578C" w:rsidRPr="00202920" w:rsidRDefault="00E1578C" w:rsidP="00E1578C">
            <w:pPr>
              <w:rPr>
                <w:rFonts w:ascii="Barlow" w:eastAsia="Barlow" w:hAnsi="Barlow" w:cs="Barlow"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sz w:val="20"/>
                <w:szCs w:val="20"/>
              </w:rPr>
              <w:t>Magacin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auto"/>
          </w:tcPr>
          <w:p w14:paraId="1A6994E1" w14:textId="71586358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</w:tcPr>
          <w:p w14:paraId="5F812BB1" w14:textId="0783D657" w:rsidR="00E1578C" w:rsidRPr="00202920" w:rsidRDefault="00E1578C" w:rsidP="00E1578C">
            <w:pPr>
              <w:jc w:val="center"/>
              <w:rPr>
                <w:rFonts w:ascii="Barlow" w:eastAsia="Barlow" w:hAnsi="Barlow" w:cs="Barlow"/>
                <w:bCs/>
                <w:sz w:val="20"/>
                <w:szCs w:val="20"/>
              </w:rPr>
            </w:pPr>
            <w:r>
              <w:rPr>
                <w:rFonts w:ascii="Barlow" w:eastAsia="Barlow" w:hAnsi="Barlow" w:cs="Barlow"/>
                <w:bCs/>
                <w:sz w:val="20"/>
                <w:szCs w:val="20"/>
              </w:rPr>
              <w:t>*7</w:t>
            </w:r>
            <w:r w:rsidRPr="00202920">
              <w:rPr>
                <w:rFonts w:ascii="Barlow" w:eastAsia="Barlow" w:hAnsi="Barlow" w:cs="Barlow"/>
                <w:bCs/>
                <w:sz w:val="20"/>
                <w:szCs w:val="20"/>
              </w:rPr>
              <w:t>0</w:t>
            </w:r>
          </w:p>
        </w:tc>
      </w:tr>
    </w:tbl>
    <w:p w14:paraId="7565764E" w14:textId="39A29118" w:rsidR="006A2CA4" w:rsidRDefault="006A2CA4" w:rsidP="00785B6F">
      <w:pPr>
        <w:jc w:val="center"/>
        <w:rPr>
          <w:rFonts w:ascii="Barlow" w:eastAsia="Barlow" w:hAnsi="Barlow" w:cs="Barlow"/>
        </w:rPr>
      </w:pPr>
    </w:p>
    <w:p w14:paraId="2CA5124C" w14:textId="17AAB835" w:rsidR="00785B6F" w:rsidRPr="00202920" w:rsidRDefault="00202920" w:rsidP="00202920">
      <w:pPr>
        <w:rPr>
          <w:rFonts w:ascii="Barlow" w:eastAsia="Barlow" w:hAnsi="Barlow" w:cs="Barlow"/>
        </w:rPr>
      </w:pPr>
      <w:r w:rsidRPr="00202920">
        <w:rPr>
          <w:rFonts w:ascii="Barlow" w:eastAsia="Barlow" w:hAnsi="Barlow" w:cs="Barlow"/>
        </w:rPr>
        <w:tab/>
      </w:r>
      <w:r>
        <w:rPr>
          <w:rFonts w:ascii="Barlow" w:eastAsia="Barlow" w:hAnsi="Barlow" w:cs="Barlow"/>
        </w:rPr>
        <w:tab/>
      </w:r>
      <w:bookmarkStart w:id="8" w:name="_Hlk160194067"/>
      <w:r>
        <w:rPr>
          <w:rFonts w:ascii="Barlow" w:eastAsia="Barlow" w:hAnsi="Barlow" w:cs="Barlow"/>
        </w:rPr>
        <w:t>* Tehničke prostorije ukoliko su planirane u okviru podzemne etaže ne ulaze u obračun BRGP-a.</w:t>
      </w:r>
      <w:bookmarkEnd w:id="8"/>
    </w:p>
    <w:p w14:paraId="13EAA15A" w14:textId="2B3CAB60" w:rsidR="00143531" w:rsidRDefault="00143531" w:rsidP="00785B6F">
      <w:pPr>
        <w:jc w:val="center"/>
        <w:rPr>
          <w:rFonts w:ascii="Barlow" w:eastAsia="Barlow" w:hAnsi="Barlow" w:cs="Barlow"/>
        </w:rPr>
      </w:pPr>
    </w:p>
    <w:p w14:paraId="34861901" w14:textId="0225BEB1" w:rsidR="00785B6F" w:rsidRPr="00785B6F" w:rsidRDefault="00785B6F" w:rsidP="00785B6F">
      <w:pPr>
        <w:tabs>
          <w:tab w:val="center" w:pos="6431"/>
        </w:tabs>
        <w:rPr>
          <w:rFonts w:ascii="Barlow" w:eastAsia="Barlow" w:hAnsi="Barlow" w:cs="Barlow"/>
        </w:rPr>
        <w:sectPr w:rsidR="00785B6F" w:rsidRPr="00785B6F">
          <w:type w:val="continuous"/>
          <w:pgSz w:w="15840" w:h="12240" w:orient="landscape"/>
          <w:pgMar w:top="1440" w:right="1538" w:bottom="1440" w:left="1440" w:header="720" w:footer="720" w:gutter="0"/>
          <w:cols w:space="720"/>
        </w:sectPr>
      </w:pPr>
    </w:p>
    <w:p w14:paraId="73555A33" w14:textId="45E9CEF8" w:rsidR="001F77C6" w:rsidRPr="001F77C6" w:rsidRDefault="00BE3846" w:rsidP="00FA368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lastRenderedPageBreak/>
        <w:t>U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 xml:space="preserve">gostiteljski sadržaji </w:t>
      </w:r>
    </w:p>
    <w:p w14:paraId="35EC9E58" w14:textId="41BEE889" w:rsidR="006A2CA4" w:rsidRDefault="007F550B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br/>
      </w:r>
      <w:r w:rsidR="006C5E44">
        <w:rPr>
          <w:rFonts w:ascii="Barlow" w:eastAsia="Barlow" w:hAnsi="Barlow" w:cs="Barlow"/>
        </w:rPr>
        <w:t xml:space="preserve">U okviru ugostiteljske zone, potrebno je </w:t>
      </w:r>
      <w:r>
        <w:rPr>
          <w:rFonts w:ascii="Barlow" w:eastAsia="Barlow" w:hAnsi="Barlow" w:cs="Barlow"/>
        </w:rPr>
        <w:t xml:space="preserve">projektovati restoran u skladu sa kapacitetima skijališta, sa više ulaznih partija za restoranski prostor. </w:t>
      </w:r>
      <w:r w:rsidR="00BE3846">
        <w:rPr>
          <w:rFonts w:ascii="Barlow" w:eastAsia="Barlow" w:hAnsi="Barlow" w:cs="Barlow"/>
        </w:rPr>
        <w:t xml:space="preserve">Uz kafe bar i restoran projektovati kuhinju koja će u potpunosti ispratiti proces pripreme </w:t>
      </w:r>
      <w:r w:rsidR="00143531">
        <w:rPr>
          <w:rFonts w:ascii="Barlow" w:eastAsia="Barlow" w:hAnsi="Barlow" w:cs="Barlow"/>
        </w:rPr>
        <w:t>h</w:t>
      </w:r>
      <w:r w:rsidR="00BE3846">
        <w:rPr>
          <w:rFonts w:ascii="Barlow" w:eastAsia="Barlow" w:hAnsi="Barlow" w:cs="Barlow"/>
        </w:rPr>
        <w:t>rane, a u skladu sa kapacitetom restorana</w:t>
      </w:r>
      <w:r>
        <w:rPr>
          <w:rFonts w:ascii="Barlow" w:eastAsia="Barlow" w:hAnsi="Barlow" w:cs="Barlow"/>
        </w:rPr>
        <w:t>.</w:t>
      </w:r>
      <w:r w:rsidR="00BE3846">
        <w:rPr>
          <w:rFonts w:ascii="Barlow" w:eastAsia="Barlow" w:hAnsi="Barlow" w:cs="Barlow"/>
        </w:rPr>
        <w:t xml:space="preserve"> Za kuhinju predvidjeti ekonomski ulaz u skladu sa propisima. </w:t>
      </w:r>
    </w:p>
    <w:p w14:paraId="1EC37B8D" w14:textId="0FFBA35D" w:rsidR="007F550B" w:rsidRDefault="00143531" w:rsidP="00581F8C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Uz kafe bar i restoran potrebno je projektovati terasu koja može biti djelimično natkrivena (</w:t>
      </w:r>
      <w:r w:rsidR="0020492F">
        <w:rPr>
          <w:rFonts w:ascii="Barlow" w:eastAsia="Barlow" w:hAnsi="Barlow" w:cs="Barlow"/>
        </w:rPr>
        <w:t xml:space="preserve">Napomena: </w:t>
      </w:r>
      <w:r>
        <w:rPr>
          <w:rFonts w:ascii="Barlow" w:eastAsia="Barlow" w:hAnsi="Barlow" w:cs="Barlow"/>
        </w:rPr>
        <w:t xml:space="preserve">natkriveni dio terase ulazi u obračun BRGP). </w:t>
      </w:r>
    </w:p>
    <w:p w14:paraId="7C1ECFCA" w14:textId="1E48BBF9" w:rsidR="006C5E44" w:rsidRDefault="006C5E44" w:rsidP="000D7FE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Obavezno je predvidjeti </w:t>
      </w:r>
      <w:r w:rsidR="00FA368B">
        <w:rPr>
          <w:rFonts w:ascii="Barlow" w:eastAsia="Barlow" w:hAnsi="Barlow" w:cs="Barlow"/>
        </w:rPr>
        <w:t>sanitarni blok za goste restorana i zaposlene.</w:t>
      </w:r>
    </w:p>
    <w:p w14:paraId="675FFFF8" w14:textId="77777777" w:rsidR="000D7FE6" w:rsidRDefault="000D7FE6" w:rsidP="0020492F">
      <w:pPr>
        <w:jc w:val="both"/>
        <w:rPr>
          <w:rFonts w:ascii="Barlow" w:eastAsia="Barlow" w:hAnsi="Barlow" w:cs="Barlow"/>
        </w:rPr>
      </w:pPr>
    </w:p>
    <w:p w14:paraId="4A9371D2" w14:textId="578B93B8" w:rsidR="00FA368B" w:rsidRPr="00A7024B" w:rsidRDefault="00FA368B" w:rsidP="00A7024B">
      <w:pPr>
        <w:pStyle w:val="ListParagraph"/>
        <w:numPr>
          <w:ilvl w:val="0"/>
          <w:numId w:val="11"/>
        </w:numPr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A7024B">
        <w:rPr>
          <w:rFonts w:ascii="Barlow" w:eastAsia="Barlow" w:hAnsi="Barlow" w:cs="Barlow"/>
          <w:b/>
          <w:color w:val="4E74A2"/>
          <w:sz w:val="28"/>
          <w:szCs w:val="28"/>
        </w:rPr>
        <w:t>Z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>ona za skijaše</w:t>
      </w:r>
    </w:p>
    <w:p w14:paraId="1B6BC144" w14:textId="14887701" w:rsidR="006C5E44" w:rsidRDefault="007F550B" w:rsidP="00FA368B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Zonu za skijaše čine i</w:t>
      </w:r>
      <w:r w:rsidRPr="007F550B">
        <w:rPr>
          <w:rFonts w:ascii="Barlow" w:eastAsia="Barlow" w:hAnsi="Barlow" w:cs="Barlow"/>
        </w:rPr>
        <w:t>nfo centar sa prodajnim mjestima za ski pasove</w:t>
      </w:r>
      <w:r>
        <w:rPr>
          <w:rFonts w:ascii="Barlow" w:eastAsia="Barlow" w:hAnsi="Barlow" w:cs="Barlow"/>
        </w:rPr>
        <w:t xml:space="preserve"> i s</w:t>
      </w:r>
      <w:r w:rsidRPr="007F550B">
        <w:rPr>
          <w:rFonts w:ascii="Barlow" w:eastAsia="Barlow" w:hAnsi="Barlow" w:cs="Barlow"/>
        </w:rPr>
        <w:t>kijašnica</w:t>
      </w:r>
      <w:r>
        <w:rPr>
          <w:rFonts w:ascii="Barlow" w:eastAsia="Barlow" w:hAnsi="Barlow" w:cs="Barlow"/>
        </w:rPr>
        <w:t xml:space="preserve">. </w:t>
      </w:r>
      <w:r w:rsidR="00580505" w:rsidRPr="00215A18">
        <w:rPr>
          <w:rFonts w:ascii="Barlow" w:eastAsia="Barlow" w:hAnsi="Barlow" w:cs="Barlow"/>
        </w:rPr>
        <w:t>Poželjno je da s</w:t>
      </w:r>
      <w:r w:rsidRPr="00215A18">
        <w:rPr>
          <w:rFonts w:ascii="Barlow" w:eastAsia="Barlow" w:hAnsi="Barlow" w:cs="Barlow"/>
        </w:rPr>
        <w:t xml:space="preserve">kijašnica  bude povezana sa administracijom. </w:t>
      </w:r>
      <w:r w:rsidR="00580505" w:rsidRPr="00215A18">
        <w:rPr>
          <w:rFonts w:ascii="Barlow" w:eastAsia="Barlow" w:hAnsi="Barlow" w:cs="Barlow"/>
        </w:rPr>
        <w:t xml:space="preserve">Prilikom projektovanja zone za skijaše voditi računa o poziciji ulaza u smislu pristupačnosti i vizurama ka kompletnom ski centru. </w:t>
      </w:r>
    </w:p>
    <w:p w14:paraId="2709A937" w14:textId="62724B44" w:rsidR="000D7FE6" w:rsidRDefault="006C5E44" w:rsidP="000D7FE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U ovoj zoni je obavezno planirati </w:t>
      </w:r>
      <w:r w:rsidR="00FA368B">
        <w:rPr>
          <w:rFonts w:ascii="Barlow" w:eastAsia="Barlow" w:hAnsi="Barlow" w:cs="Barlow"/>
        </w:rPr>
        <w:t>sanitarni blok za skijaše.</w:t>
      </w:r>
      <w:r w:rsidR="00580505">
        <w:rPr>
          <w:rFonts w:ascii="Barlow" w:eastAsia="Barlow" w:hAnsi="Barlow" w:cs="Barlow"/>
        </w:rPr>
        <w:t xml:space="preserve"> </w:t>
      </w:r>
    </w:p>
    <w:p w14:paraId="35B1B681" w14:textId="77777777" w:rsidR="000D7FE6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7F895921" w14:textId="7EC5DE8B" w:rsidR="006A2CA4" w:rsidRDefault="00BE384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A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>dministracija</w:t>
      </w:r>
    </w:p>
    <w:p w14:paraId="532D4099" w14:textId="0E37A03B" w:rsidR="006A2CA4" w:rsidRDefault="006C5E44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Svim r</w:t>
      </w:r>
      <w:r w:rsidR="00D86CA9" w:rsidRPr="00D86CA9">
        <w:rPr>
          <w:rFonts w:ascii="Barlow" w:eastAsia="Barlow" w:hAnsi="Barlow" w:cs="Barlow"/>
        </w:rPr>
        <w:t xml:space="preserve">adnim prostorijama treba osigurati </w:t>
      </w:r>
      <w:r>
        <w:rPr>
          <w:rFonts w:ascii="Barlow" w:eastAsia="Barlow" w:hAnsi="Barlow" w:cs="Barlow"/>
        </w:rPr>
        <w:t xml:space="preserve">direktno </w:t>
      </w:r>
      <w:r w:rsidR="00D86CA9" w:rsidRPr="00D86CA9">
        <w:rPr>
          <w:rFonts w:ascii="Barlow" w:eastAsia="Barlow" w:hAnsi="Barlow" w:cs="Barlow"/>
        </w:rPr>
        <w:t xml:space="preserve">osunčavanje, što će zavisiti od opšteg položaja objekta, klimatskih uslova i pravca vjetrova. </w:t>
      </w:r>
      <w:r w:rsidR="00D86CA9">
        <w:rPr>
          <w:rFonts w:ascii="Barlow" w:eastAsia="Barlow" w:hAnsi="Barlow" w:cs="Barlow"/>
        </w:rPr>
        <w:t xml:space="preserve">Potrebno je predvidjeti zaštitu </w:t>
      </w:r>
      <w:r w:rsidR="00D86CA9" w:rsidRPr="00D86CA9">
        <w:rPr>
          <w:rFonts w:ascii="Barlow" w:eastAsia="Barlow" w:hAnsi="Barlow" w:cs="Barlow"/>
        </w:rPr>
        <w:t>od prekomjernog osunčavanja</w:t>
      </w:r>
      <w:r w:rsidR="00D86CA9">
        <w:rPr>
          <w:rFonts w:ascii="Barlow" w:eastAsia="Barlow" w:hAnsi="Barlow" w:cs="Barlow"/>
        </w:rPr>
        <w:t xml:space="preserve"> za sve radne </w:t>
      </w:r>
      <w:r w:rsidR="00D86CA9">
        <w:rPr>
          <w:rFonts w:ascii="Barlow" w:eastAsia="Barlow" w:hAnsi="Barlow" w:cs="Barlow"/>
        </w:rPr>
        <w:t xml:space="preserve">prostorije. Za zonu administracije je potrebno planirati poseban sanitarni blok.  </w:t>
      </w:r>
    </w:p>
    <w:p w14:paraId="3C4E18D7" w14:textId="25F95B3F" w:rsidR="006A2CA4" w:rsidRDefault="00BE384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 xml:space="preserve"> A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>mbulanta i gorska služba</w:t>
      </w:r>
    </w:p>
    <w:p w14:paraId="2281BE37" w14:textId="7DB3358C" w:rsidR="00143531" w:rsidRDefault="006C5E44" w:rsidP="000D7FE6">
      <w:pPr>
        <w:ind w:left="360"/>
        <w:jc w:val="both"/>
        <w:rPr>
          <w:rFonts w:ascii="Barlow" w:eastAsia="Barlow" w:hAnsi="Barlow" w:cs="Barlow"/>
        </w:rPr>
      </w:pPr>
      <w:r w:rsidRPr="006C5E44">
        <w:rPr>
          <w:rFonts w:ascii="Barlow" w:eastAsia="Barlow" w:hAnsi="Barlow" w:cs="Barlow"/>
        </w:rPr>
        <w:t xml:space="preserve">U okviru ove zone projektovati ambulantu, kancelarije za medicinsko osoblje kao i sanitarni blok za zaposlene sa garderobom. </w:t>
      </w:r>
      <w:r w:rsidR="00BE3846">
        <w:rPr>
          <w:rFonts w:ascii="Barlow" w:eastAsia="Barlow" w:hAnsi="Barlow" w:cs="Barlow"/>
        </w:rPr>
        <w:t>Ambulanti i Gorskoj službi spašavanja potrebno je obezbijediti pristup za ambulantno vozilo i motorne sanke.</w:t>
      </w:r>
    </w:p>
    <w:p w14:paraId="5F1A2F06" w14:textId="77777777" w:rsidR="000D7FE6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733672AC" w14:textId="03160616" w:rsidR="006C5E44" w:rsidRPr="00763F5A" w:rsidRDefault="006C5E44" w:rsidP="00763F5A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763F5A">
        <w:rPr>
          <w:rFonts w:ascii="Barlow" w:eastAsia="Barlow" w:hAnsi="Barlow" w:cs="Barlow"/>
          <w:b/>
          <w:color w:val="4E74A2"/>
          <w:sz w:val="28"/>
          <w:szCs w:val="28"/>
        </w:rPr>
        <w:t>Z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>ona za specijalizovana vozila</w:t>
      </w:r>
    </w:p>
    <w:p w14:paraId="14BA72B0" w14:textId="7E61D589" w:rsidR="00201C96" w:rsidRPr="0020492F" w:rsidRDefault="006C5E44" w:rsidP="000D7FE6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Zonu za specijalozovana vozila čine mjesta za </w:t>
      </w:r>
      <w:r w:rsidRPr="00215A18">
        <w:rPr>
          <w:rFonts w:ascii="Barlow" w:eastAsia="Barlow" w:hAnsi="Barlow" w:cs="Barlow"/>
        </w:rPr>
        <w:t>tabače i mjest</w:t>
      </w:r>
      <w:r w:rsidR="00580505" w:rsidRPr="00215A18">
        <w:rPr>
          <w:rFonts w:ascii="Barlow" w:eastAsia="Barlow" w:hAnsi="Barlow" w:cs="Barlow"/>
        </w:rPr>
        <w:t>a</w:t>
      </w:r>
      <w:r w:rsidRPr="00215A18">
        <w:rPr>
          <w:rFonts w:ascii="Barlow" w:eastAsia="Barlow" w:hAnsi="Barlow" w:cs="Barlow"/>
        </w:rPr>
        <w:t xml:space="preserve"> </w:t>
      </w:r>
      <w:r>
        <w:rPr>
          <w:rFonts w:ascii="Barlow" w:eastAsia="Barlow" w:hAnsi="Barlow" w:cs="Barlow"/>
        </w:rPr>
        <w:t>za motorne sanke.</w:t>
      </w:r>
      <w:r w:rsidR="00763F5A">
        <w:rPr>
          <w:rFonts w:ascii="Barlow" w:eastAsia="Barlow" w:hAnsi="Barlow" w:cs="Barlow"/>
        </w:rPr>
        <w:t xml:space="preserve"> Za jedno garažno mjesto za tabače projektovati i kanal za popravk</w:t>
      </w:r>
      <w:r w:rsidR="00763F5A" w:rsidRPr="0020492F">
        <w:rPr>
          <w:rFonts w:ascii="Barlow" w:eastAsia="Barlow" w:hAnsi="Barlow" w:cs="Barlow"/>
        </w:rPr>
        <w:t xml:space="preserve">u. </w:t>
      </w:r>
      <w:r w:rsidR="00201C96" w:rsidRPr="0020492F">
        <w:rPr>
          <w:rFonts w:ascii="Barlow" w:eastAsia="Barlow" w:hAnsi="Barlow" w:cs="Barlow"/>
        </w:rPr>
        <w:t>Predvidjeti 4 garažna mjesta za specijalizovana vozila sa zasebnim ulaz</w:t>
      </w:r>
      <w:r w:rsidR="0020492F" w:rsidRPr="0020492F">
        <w:rPr>
          <w:rFonts w:ascii="Barlow" w:eastAsia="Barlow" w:hAnsi="Barlow" w:cs="Barlow"/>
        </w:rPr>
        <w:t xml:space="preserve">ima i </w:t>
      </w:r>
      <w:r w:rsidR="00201C96" w:rsidRPr="0020492F">
        <w:rPr>
          <w:rFonts w:ascii="Barlow" w:eastAsia="Barlow" w:hAnsi="Barlow" w:cs="Barlow"/>
        </w:rPr>
        <w:t>m</w:t>
      </w:r>
      <w:r w:rsidR="00763F5A" w:rsidRPr="0020492F">
        <w:rPr>
          <w:rFonts w:ascii="Barlow" w:eastAsia="Barlow" w:hAnsi="Barlow" w:cs="Barlow"/>
        </w:rPr>
        <w:t>inimaln</w:t>
      </w:r>
      <w:r w:rsidR="00201C96" w:rsidRPr="0020492F">
        <w:rPr>
          <w:rFonts w:ascii="Barlow" w:eastAsia="Barlow" w:hAnsi="Barlow" w:cs="Barlow"/>
        </w:rPr>
        <w:t>om</w:t>
      </w:r>
      <w:r w:rsidR="00763F5A" w:rsidRPr="0020492F">
        <w:rPr>
          <w:rFonts w:ascii="Barlow" w:eastAsia="Barlow" w:hAnsi="Barlow" w:cs="Barlow"/>
        </w:rPr>
        <w:t xml:space="preserve"> svijetl</w:t>
      </w:r>
      <w:r w:rsidR="00201C96" w:rsidRPr="0020492F">
        <w:rPr>
          <w:rFonts w:ascii="Barlow" w:eastAsia="Barlow" w:hAnsi="Barlow" w:cs="Barlow"/>
        </w:rPr>
        <w:t>om</w:t>
      </w:r>
      <w:r w:rsidR="00763F5A" w:rsidRPr="0020492F">
        <w:rPr>
          <w:rFonts w:ascii="Barlow" w:eastAsia="Barlow" w:hAnsi="Barlow" w:cs="Barlow"/>
        </w:rPr>
        <w:t xml:space="preserve"> dimenzij</w:t>
      </w:r>
      <w:r w:rsidR="00201C96" w:rsidRPr="0020492F">
        <w:rPr>
          <w:rFonts w:ascii="Barlow" w:eastAsia="Barlow" w:hAnsi="Barlow" w:cs="Barlow"/>
        </w:rPr>
        <w:t>om</w:t>
      </w:r>
      <w:r w:rsidR="00763F5A" w:rsidRPr="0020492F">
        <w:rPr>
          <w:rFonts w:ascii="Barlow" w:eastAsia="Barlow" w:hAnsi="Barlow" w:cs="Barlow"/>
        </w:rPr>
        <w:t xml:space="preserve"> ulaznih vrata 600/400cm.</w:t>
      </w:r>
      <w:r w:rsidR="00201C96" w:rsidRPr="0020492F">
        <w:rPr>
          <w:rFonts w:ascii="Barlow" w:eastAsia="Barlow" w:hAnsi="Barlow" w:cs="Barlow"/>
        </w:rPr>
        <w:t xml:space="preserve"> </w:t>
      </w:r>
    </w:p>
    <w:p w14:paraId="6A796578" w14:textId="5AB37881" w:rsidR="006C5E44" w:rsidRDefault="00201C96" w:rsidP="000D7FE6">
      <w:pPr>
        <w:ind w:left="360"/>
        <w:jc w:val="both"/>
        <w:rPr>
          <w:rFonts w:ascii="Barlow" w:eastAsia="Barlow" w:hAnsi="Barlow" w:cs="Barlow"/>
        </w:rPr>
      </w:pPr>
      <w:r w:rsidRPr="0020492F">
        <w:rPr>
          <w:rFonts w:ascii="Barlow" w:eastAsia="Barlow" w:hAnsi="Barlow" w:cs="Barlow"/>
        </w:rPr>
        <w:t xml:space="preserve">Visina </w:t>
      </w:r>
      <w:r w:rsidR="0020492F">
        <w:rPr>
          <w:rFonts w:ascii="Barlow" w:eastAsia="Barlow" w:hAnsi="Barlow" w:cs="Barlow"/>
        </w:rPr>
        <w:t>prostorije  garažnih mjesta za</w:t>
      </w:r>
      <w:r w:rsidRPr="0020492F">
        <w:rPr>
          <w:rFonts w:ascii="Barlow" w:eastAsia="Barlow" w:hAnsi="Barlow" w:cs="Barlow"/>
        </w:rPr>
        <w:t xml:space="preserve"> tabače i</w:t>
      </w:r>
      <w:r w:rsidR="0020492F">
        <w:rPr>
          <w:rFonts w:ascii="Barlow" w:eastAsia="Barlow" w:hAnsi="Barlow" w:cs="Barlow"/>
        </w:rPr>
        <w:t xml:space="preserve"> </w:t>
      </w:r>
      <w:r w:rsidRPr="0020492F">
        <w:rPr>
          <w:rFonts w:ascii="Barlow" w:eastAsia="Barlow" w:hAnsi="Barlow" w:cs="Barlow"/>
        </w:rPr>
        <w:t xml:space="preserve"> motorne sanke je 450cm.</w:t>
      </w:r>
    </w:p>
    <w:p w14:paraId="0BDC6C56" w14:textId="77777777" w:rsidR="000D7FE6" w:rsidRPr="006C5E44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1656B0F9" w14:textId="66637F4B" w:rsidR="006A2CA4" w:rsidRDefault="00BE384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>
        <w:rPr>
          <w:rFonts w:ascii="Barlow" w:eastAsia="Barlow" w:hAnsi="Barlow" w:cs="Barlow"/>
          <w:b/>
          <w:color w:val="4E74A2"/>
          <w:sz w:val="28"/>
          <w:szCs w:val="28"/>
        </w:rPr>
        <w:t>G</w:t>
      </w:r>
      <w:r w:rsidR="00763F5A">
        <w:rPr>
          <w:rFonts w:ascii="Barlow" w:eastAsia="Barlow" w:hAnsi="Barlow" w:cs="Barlow"/>
          <w:b/>
          <w:color w:val="4E74A2"/>
          <w:sz w:val="28"/>
          <w:szCs w:val="28"/>
        </w:rPr>
        <w:t>araža</w:t>
      </w:r>
    </w:p>
    <w:p w14:paraId="46A0FFC4" w14:textId="2234CE86" w:rsidR="000D7FE6" w:rsidRDefault="00763F5A" w:rsidP="000D7FE6">
      <w:pPr>
        <w:ind w:left="360"/>
        <w:jc w:val="both"/>
        <w:rPr>
          <w:rFonts w:ascii="Barlow" w:eastAsia="Barlow" w:hAnsi="Barlow" w:cs="Barlow"/>
        </w:rPr>
      </w:pPr>
      <w:r w:rsidRPr="00215A18">
        <w:rPr>
          <w:rFonts w:ascii="Barlow" w:eastAsia="Barlow" w:hAnsi="Barlow" w:cs="Barlow"/>
        </w:rPr>
        <w:t xml:space="preserve">Razmotriti više mogućnosti obezbjeđivanja parking prostora (otvoreni parking prostor, podzemna garaža). </w:t>
      </w:r>
      <w:r w:rsidR="00BE3846" w:rsidRPr="00215A18">
        <w:rPr>
          <w:rFonts w:ascii="Barlow" w:eastAsia="Barlow" w:hAnsi="Barlow" w:cs="Barlow"/>
        </w:rPr>
        <w:t>U</w:t>
      </w:r>
      <w:r w:rsidR="00BE3846">
        <w:rPr>
          <w:rFonts w:ascii="Barlow" w:eastAsia="Barlow" w:hAnsi="Barlow" w:cs="Barlow"/>
        </w:rPr>
        <w:t xml:space="preserve"> slučaju izgradnje podzemne garaže, najvisočiju kotu podzemnog garažnog prostora definisati u odnosu na baznu stanicu tako da završni nivo može da se koristi kao otvoreni plato između bazne stanice i polazne stanice žičare. Takođe daje se mogućnost učesnicima konkursa da završnu površinu garaže osmisle i predlože na neki drugi način u pogledu korišćenja </w:t>
      </w:r>
      <w:r w:rsidR="00BE3846">
        <w:rPr>
          <w:rFonts w:ascii="Barlow" w:eastAsia="Barlow" w:hAnsi="Barlow" w:cs="Barlow"/>
        </w:rPr>
        <w:lastRenderedPageBreak/>
        <w:t xml:space="preserve">istog. </w:t>
      </w:r>
      <w:r>
        <w:rPr>
          <w:rFonts w:ascii="Barlow" w:eastAsia="Barlow" w:hAnsi="Barlow" w:cs="Barlow"/>
        </w:rPr>
        <w:t xml:space="preserve"> </w:t>
      </w:r>
      <w:r w:rsidR="004C4B44">
        <w:rPr>
          <w:rFonts w:ascii="Barlow" w:eastAsia="Barlow" w:hAnsi="Barlow" w:cs="Barlow"/>
        </w:rPr>
        <w:t xml:space="preserve">U slučaju da se rade dva ili više objekata, razmotriti mogućnost povezivanja istih u skladu sa funkcijom. </w:t>
      </w:r>
    </w:p>
    <w:p w14:paraId="5EE3B5C2" w14:textId="60C0AD77" w:rsidR="000D7FE6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645B9500" w14:textId="75A5246E" w:rsidR="00763F5A" w:rsidRPr="000D7FE6" w:rsidRDefault="00763F5A" w:rsidP="00763F5A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64" w:lineRule="auto"/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0D7FE6">
        <w:rPr>
          <w:rFonts w:ascii="Barlow" w:eastAsia="Barlow" w:hAnsi="Barlow" w:cs="Barlow"/>
          <w:b/>
          <w:color w:val="4E74A2"/>
          <w:sz w:val="28"/>
          <w:szCs w:val="28"/>
        </w:rPr>
        <w:t>Tehničke prostorije</w:t>
      </w:r>
    </w:p>
    <w:p w14:paraId="1FBEBA1F" w14:textId="67C2887E" w:rsidR="006A2CA4" w:rsidRDefault="00BE3846" w:rsidP="00763F5A">
      <w:pPr>
        <w:ind w:left="360"/>
        <w:jc w:val="both"/>
        <w:rPr>
          <w:rFonts w:ascii="Barlow" w:eastAsia="Barlow" w:hAnsi="Barlow" w:cs="Barlow"/>
        </w:rPr>
      </w:pPr>
      <w:bookmarkStart w:id="9" w:name="_Hlk160194096"/>
      <w:r w:rsidRPr="000D7FE6">
        <w:rPr>
          <w:rFonts w:ascii="Barlow" w:eastAsia="Barlow" w:hAnsi="Barlow" w:cs="Barlow"/>
        </w:rPr>
        <w:t xml:space="preserve">Uz navedene sadržaje projektovati i sve prateće prostore: </w:t>
      </w:r>
      <w:r w:rsidR="000D7FE6" w:rsidRPr="000D7FE6">
        <w:rPr>
          <w:rFonts w:ascii="Barlow" w:eastAsia="Barlow" w:hAnsi="Barlow" w:cs="Barlow"/>
        </w:rPr>
        <w:t>magacin, radionicu</w:t>
      </w:r>
      <w:r w:rsidR="00763F5A" w:rsidRPr="000D7FE6">
        <w:rPr>
          <w:rFonts w:ascii="Barlow" w:eastAsia="Barlow" w:hAnsi="Barlow" w:cs="Barlow"/>
        </w:rPr>
        <w:t xml:space="preserve"> kotalrnicu i</w:t>
      </w:r>
      <w:r w:rsidR="000D7FE6" w:rsidRPr="000D7FE6">
        <w:rPr>
          <w:rFonts w:ascii="Barlow" w:eastAsia="Barlow" w:hAnsi="Barlow" w:cs="Barlow"/>
        </w:rPr>
        <w:t xml:space="preserve"> ostale tehničke prostorije neophodne za funkcionisanje bazne stanice</w:t>
      </w:r>
      <w:r w:rsidR="00763F5A" w:rsidRPr="000D7FE6">
        <w:rPr>
          <w:rFonts w:ascii="Barlow" w:eastAsia="Barlow" w:hAnsi="Barlow" w:cs="Barlow"/>
        </w:rPr>
        <w:t>.</w:t>
      </w:r>
    </w:p>
    <w:bookmarkEnd w:id="9"/>
    <w:p w14:paraId="2CFB2F27" w14:textId="77777777" w:rsidR="000D7FE6" w:rsidRDefault="000D7FE6" w:rsidP="00763F5A">
      <w:pPr>
        <w:ind w:left="360"/>
        <w:jc w:val="both"/>
        <w:rPr>
          <w:rFonts w:ascii="Barlow" w:eastAsia="Barlow" w:hAnsi="Barlow" w:cs="Barlow"/>
        </w:rPr>
      </w:pPr>
    </w:p>
    <w:p w14:paraId="72F6ED6F" w14:textId="1BD3532E" w:rsidR="006A2CA4" w:rsidRPr="00E1578C" w:rsidRDefault="00BE3846" w:rsidP="00E1578C">
      <w:pPr>
        <w:pBdr>
          <w:top w:val="nil"/>
          <w:left w:val="nil"/>
          <w:bottom w:val="nil"/>
          <w:right w:val="nil"/>
          <w:between w:val="nil"/>
        </w:pBdr>
        <w:spacing w:line="256" w:lineRule="auto"/>
        <w:ind w:firstLine="360"/>
        <w:jc w:val="both"/>
        <w:rPr>
          <w:rFonts w:ascii="Barlow" w:eastAsia="Barlow" w:hAnsi="Barlow" w:cs="Barlow"/>
          <w:b/>
          <w:bCs/>
        </w:rPr>
      </w:pPr>
      <w:r w:rsidRPr="00E1578C">
        <w:rPr>
          <w:rFonts w:ascii="Barlow" w:eastAsia="Barlow" w:hAnsi="Barlow" w:cs="Barlow"/>
          <w:b/>
          <w:bCs/>
        </w:rPr>
        <w:t>Komunikacije</w:t>
      </w:r>
    </w:p>
    <w:p w14:paraId="6C4E7178" w14:textId="35248CD3" w:rsidR="00E1578C" w:rsidRPr="001C0901" w:rsidRDefault="00E1578C" w:rsidP="00763F5A">
      <w:pPr>
        <w:ind w:left="360"/>
        <w:jc w:val="both"/>
        <w:rPr>
          <w:rFonts w:ascii="Barlow" w:eastAsia="Barlow" w:hAnsi="Barlow" w:cs="Barlow"/>
        </w:rPr>
      </w:pPr>
      <w:r w:rsidRPr="001C0901">
        <w:rPr>
          <w:rFonts w:ascii="Barlow" w:eastAsia="Barlow" w:hAnsi="Barlow" w:cs="Barlow"/>
        </w:rPr>
        <w:t xml:space="preserve">Površine komunikacija, sanitarnih blokova, holova, hodnika ulaze u ukupnu BRGP objekta. </w:t>
      </w:r>
    </w:p>
    <w:p w14:paraId="38435E94" w14:textId="069063B9" w:rsidR="00763F5A" w:rsidRPr="001C0901" w:rsidRDefault="00763F5A" w:rsidP="00763F5A">
      <w:pPr>
        <w:ind w:left="360"/>
        <w:jc w:val="both"/>
        <w:rPr>
          <w:rFonts w:ascii="Barlow" w:eastAsia="Barlow" w:hAnsi="Barlow" w:cs="Barlow"/>
        </w:rPr>
      </w:pPr>
      <w:r w:rsidRPr="001C0901">
        <w:rPr>
          <w:rFonts w:ascii="Barlow" w:eastAsia="Barlow" w:hAnsi="Barlow" w:cs="Barlow"/>
        </w:rPr>
        <w:t xml:space="preserve">Holove, hodnike, vertikalne komunikacije, sanitarne blokove  uz obaveznu kabinu za lica sa smanjenom pokretljivošću i lica sa invaliditetom, je potrebno dimenzionisati prema važećim normativima za ovu vrstu objekata. </w:t>
      </w:r>
    </w:p>
    <w:p w14:paraId="05FFA1AE" w14:textId="7D2249B3" w:rsidR="006A2CA4" w:rsidRPr="001C0901" w:rsidRDefault="00BE3846" w:rsidP="00763F5A">
      <w:pPr>
        <w:ind w:left="360"/>
        <w:jc w:val="both"/>
        <w:rPr>
          <w:rFonts w:ascii="Barlow" w:eastAsia="Barlow" w:hAnsi="Barlow" w:cs="Barlow"/>
        </w:rPr>
      </w:pPr>
      <w:r w:rsidRPr="001C0901">
        <w:rPr>
          <w:rFonts w:ascii="Barlow" w:eastAsia="Barlow" w:hAnsi="Barlow" w:cs="Barlow"/>
        </w:rPr>
        <w:t xml:space="preserve">Komunikacione površine </w:t>
      </w:r>
      <w:r w:rsidR="00763F5A" w:rsidRPr="001C0901">
        <w:rPr>
          <w:rFonts w:ascii="Barlow" w:eastAsia="Barlow" w:hAnsi="Barlow" w:cs="Barlow"/>
        </w:rPr>
        <w:t>treba da budu k</w:t>
      </w:r>
      <w:r w:rsidRPr="001C0901">
        <w:rPr>
          <w:rFonts w:ascii="Barlow" w:eastAsia="Barlow" w:hAnsi="Barlow" w:cs="Barlow"/>
        </w:rPr>
        <w:t xml:space="preserve">ratke i jednostavne, tako da omogućavaju laku orjentaciju kao i zadovoljavajući volumen radi bezbjednog kretanja. </w:t>
      </w:r>
    </w:p>
    <w:p w14:paraId="0DA71B11" w14:textId="57A26C29" w:rsidR="006A2CA4" w:rsidRDefault="00763F5A" w:rsidP="000D7FE6">
      <w:pPr>
        <w:ind w:left="360"/>
        <w:jc w:val="both"/>
        <w:rPr>
          <w:rFonts w:ascii="Barlow" w:eastAsia="Barlow" w:hAnsi="Barlow" w:cs="Barlow"/>
        </w:rPr>
      </w:pPr>
      <w:r w:rsidRPr="001C0901">
        <w:rPr>
          <w:rFonts w:ascii="Barlow" w:eastAsia="Barlow" w:hAnsi="Barlow" w:cs="Barlow"/>
        </w:rPr>
        <w:t>Ispred svih ulaza u objekat, potrebno je projektovati adekvatne vjetrobrane</w:t>
      </w:r>
      <w:r w:rsidR="00D83020" w:rsidRPr="001C0901">
        <w:rPr>
          <w:rFonts w:ascii="Barlow" w:eastAsia="Barlow" w:hAnsi="Barlow" w:cs="Barlow"/>
        </w:rPr>
        <w:t xml:space="preserve"> koji se obračunavaju u ukupnu BRGP</w:t>
      </w:r>
      <w:r w:rsidRPr="001C0901">
        <w:rPr>
          <w:rFonts w:ascii="Barlow" w:eastAsia="Barlow" w:hAnsi="Barlow" w:cs="Barlow"/>
        </w:rPr>
        <w:t>,</w:t>
      </w:r>
      <w:r>
        <w:rPr>
          <w:rFonts w:ascii="Barlow" w:eastAsia="Barlow" w:hAnsi="Barlow" w:cs="Barlow"/>
        </w:rPr>
        <w:t xml:space="preserve"> vodeći računa o klimatskim uslovima i padavinama. </w:t>
      </w:r>
      <w:r w:rsidR="00BE3846">
        <w:rPr>
          <w:rFonts w:ascii="Barlow" w:eastAsia="Barlow" w:hAnsi="Barlow" w:cs="Barlow"/>
        </w:rPr>
        <w:t>Ako su ulazna vrata zastakljena, staklo mora biti otporno na udare vjetra i padavina.</w:t>
      </w:r>
    </w:p>
    <w:p w14:paraId="1B3F1391" w14:textId="5DDE6AE1" w:rsidR="000D7FE6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38B72556" w14:textId="652027C9" w:rsidR="000D7FE6" w:rsidRDefault="000D7FE6" w:rsidP="000D7FE6">
      <w:pPr>
        <w:ind w:left="360"/>
        <w:jc w:val="both"/>
        <w:rPr>
          <w:rFonts w:ascii="Barlow" w:eastAsia="Barlow" w:hAnsi="Barlow" w:cs="Barlow"/>
        </w:rPr>
      </w:pPr>
    </w:p>
    <w:p w14:paraId="561338FA" w14:textId="3A7DB5D9" w:rsidR="000D7FE6" w:rsidRDefault="000D7FE6" w:rsidP="00580505">
      <w:pPr>
        <w:jc w:val="both"/>
        <w:rPr>
          <w:rFonts w:ascii="Barlow" w:eastAsia="Barlow" w:hAnsi="Barlow" w:cs="Barlow"/>
        </w:rPr>
      </w:pPr>
    </w:p>
    <w:p w14:paraId="71073900" w14:textId="4533764C" w:rsidR="006A2CA4" w:rsidRPr="00763F5A" w:rsidRDefault="00763F5A" w:rsidP="00763F5A">
      <w:pPr>
        <w:pStyle w:val="ListParagraph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ind w:left="360" w:firstLine="0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 w:rsidRPr="00763F5A">
        <w:rPr>
          <w:rFonts w:ascii="Barlow" w:eastAsia="Barlow" w:hAnsi="Barlow" w:cs="Barlow"/>
          <w:b/>
          <w:color w:val="FFFFFF"/>
          <w:sz w:val="32"/>
          <w:szCs w:val="32"/>
        </w:rPr>
        <w:t>KONKURSNI MATERIJAL</w:t>
      </w:r>
    </w:p>
    <w:p w14:paraId="22F94195" w14:textId="77777777" w:rsidR="004A53F4" w:rsidRDefault="004A53F4" w:rsidP="000D7FE6">
      <w:pPr>
        <w:ind w:left="360"/>
        <w:jc w:val="both"/>
        <w:rPr>
          <w:rFonts w:ascii="Barlow" w:eastAsia="Barlow" w:hAnsi="Barlow" w:cs="Barlow"/>
        </w:rPr>
      </w:pPr>
    </w:p>
    <w:p w14:paraId="3DE8AEA7" w14:textId="67F6A656" w:rsidR="00E1578C" w:rsidRDefault="00BE3846" w:rsidP="00C47D3F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Konkursna dokumentacija je skup dokumenata, podataka i uslova koji se dostavljaju učesnicima, kao osnov za izradu konkursnog rada. Konkursna dokumentacija se dijeli na tekstualni i grafički dio.</w:t>
      </w:r>
    </w:p>
    <w:p w14:paraId="7C5817E4" w14:textId="77777777" w:rsidR="00C47D3F" w:rsidRPr="00126EC7" w:rsidRDefault="00C47D3F" w:rsidP="00C47D3F">
      <w:pPr>
        <w:ind w:left="360"/>
        <w:jc w:val="both"/>
        <w:rPr>
          <w:rFonts w:ascii="Barlow" w:eastAsia="Barlow" w:hAnsi="Barlow" w:cs="Barlow"/>
          <w:lang w:val="en-GB"/>
        </w:rPr>
      </w:pPr>
    </w:p>
    <w:p w14:paraId="7352AE77" w14:textId="77777777" w:rsidR="001F77C6" w:rsidRPr="001F77C6" w:rsidRDefault="001F77C6" w:rsidP="00763F5A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contextualSpacing w:val="0"/>
        <w:jc w:val="both"/>
        <w:rPr>
          <w:rFonts w:ascii="Barlow" w:eastAsia="Barlow" w:hAnsi="Barlow" w:cs="Barlow"/>
          <w:b/>
          <w:vanish/>
          <w:color w:val="4E74A2"/>
          <w:sz w:val="28"/>
          <w:szCs w:val="28"/>
        </w:rPr>
      </w:pPr>
    </w:p>
    <w:p w14:paraId="45FC05AA" w14:textId="77777777" w:rsidR="001F77C6" w:rsidRPr="001F77C6" w:rsidRDefault="001F77C6" w:rsidP="00763F5A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contextualSpacing w:val="0"/>
        <w:jc w:val="both"/>
        <w:rPr>
          <w:rFonts w:ascii="Barlow" w:eastAsia="Barlow" w:hAnsi="Barlow" w:cs="Barlow"/>
          <w:b/>
          <w:vanish/>
          <w:color w:val="4E74A2"/>
          <w:sz w:val="28"/>
          <w:szCs w:val="28"/>
        </w:rPr>
      </w:pPr>
    </w:p>
    <w:p w14:paraId="70721D1A" w14:textId="77777777" w:rsidR="001F77C6" w:rsidRPr="001F77C6" w:rsidRDefault="001F77C6" w:rsidP="00763F5A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contextualSpacing w:val="0"/>
        <w:jc w:val="both"/>
        <w:rPr>
          <w:rFonts w:ascii="Barlow" w:eastAsia="Barlow" w:hAnsi="Barlow" w:cs="Barlow"/>
          <w:b/>
          <w:vanish/>
          <w:color w:val="4E74A2"/>
          <w:sz w:val="28"/>
          <w:szCs w:val="28"/>
        </w:rPr>
      </w:pPr>
    </w:p>
    <w:p w14:paraId="64D3602F" w14:textId="77777777" w:rsidR="001F77C6" w:rsidRPr="001F77C6" w:rsidRDefault="001F77C6" w:rsidP="00763F5A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contextualSpacing w:val="0"/>
        <w:jc w:val="both"/>
        <w:rPr>
          <w:rFonts w:ascii="Barlow" w:eastAsia="Barlow" w:hAnsi="Barlow" w:cs="Barlow"/>
          <w:b/>
          <w:vanish/>
          <w:color w:val="4E74A2"/>
          <w:sz w:val="28"/>
          <w:szCs w:val="28"/>
        </w:rPr>
      </w:pPr>
    </w:p>
    <w:p w14:paraId="1C1DE117" w14:textId="7952FD4E" w:rsidR="001F77C6" w:rsidRPr="00763F5A" w:rsidRDefault="00BE3846" w:rsidP="00763F5A">
      <w:pPr>
        <w:pStyle w:val="ListParagraph"/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763F5A">
        <w:rPr>
          <w:rFonts w:ascii="Barlow" w:eastAsia="Barlow" w:hAnsi="Barlow" w:cs="Barlow"/>
          <w:b/>
          <w:color w:val="4E74A2"/>
          <w:sz w:val="28"/>
          <w:szCs w:val="28"/>
        </w:rPr>
        <w:t>Tekstualni dio</w:t>
      </w:r>
    </w:p>
    <w:p w14:paraId="4150E60E" w14:textId="77777777" w:rsidR="001F77C6" w:rsidRDefault="001F77C6" w:rsidP="00763F5A">
      <w:pPr>
        <w:ind w:left="360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Tekstualni dio konkursnog materijala obuhvata sledeće:</w:t>
      </w:r>
    </w:p>
    <w:p w14:paraId="5796717D" w14:textId="77777777" w:rsidR="001F77C6" w:rsidRDefault="001F77C6" w:rsidP="00763F5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360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Raspis konkursa</w:t>
      </w:r>
    </w:p>
    <w:p w14:paraId="418CB069" w14:textId="77777777" w:rsidR="001F77C6" w:rsidRDefault="001F77C6" w:rsidP="00763F5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360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Konkursni zadatak</w:t>
      </w:r>
    </w:p>
    <w:p w14:paraId="2B50FE76" w14:textId="77777777" w:rsidR="00763F5A" w:rsidRPr="001F77C6" w:rsidRDefault="00763F5A" w:rsidP="000D7FE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Barlow" w:eastAsia="Barlow" w:hAnsi="Barlow" w:cs="Barlow"/>
          <w:color w:val="000000"/>
        </w:rPr>
      </w:pPr>
    </w:p>
    <w:p w14:paraId="26C59D2D" w14:textId="1BE43EC5" w:rsidR="006A2CA4" w:rsidRPr="000D7FE6" w:rsidRDefault="001F77C6" w:rsidP="000D7FE6">
      <w:pPr>
        <w:pStyle w:val="ListParagraph"/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b/>
          <w:color w:val="4E74A2"/>
          <w:sz w:val="28"/>
          <w:szCs w:val="28"/>
        </w:rPr>
      </w:pPr>
      <w:r w:rsidRPr="001F77C6">
        <w:rPr>
          <w:rFonts w:ascii="Barlow" w:eastAsia="Barlow" w:hAnsi="Barlow" w:cs="Barlow"/>
          <w:b/>
          <w:color w:val="4E74A2"/>
          <w:sz w:val="28"/>
          <w:szCs w:val="28"/>
        </w:rPr>
        <w:t>Grafički dio</w:t>
      </w:r>
    </w:p>
    <w:p w14:paraId="062B85B1" w14:textId="77777777" w:rsidR="006A2CA4" w:rsidRDefault="00BE3846" w:rsidP="005C1BD1">
      <w:pPr>
        <w:ind w:left="426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Grafički dio konkursnog materijala obuhvata sledeće:</w:t>
      </w:r>
    </w:p>
    <w:p w14:paraId="351E3A41" w14:textId="77777777" w:rsidR="001C0901" w:rsidRDefault="00BE3846" w:rsidP="005C1BD1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 xml:space="preserve">Geodetsku podlogu predmetne lokacije sa naznačenom </w:t>
      </w:r>
    </w:p>
    <w:p w14:paraId="4EB48F92" w14:textId="63ADA601" w:rsidR="006A2CA4" w:rsidRDefault="00BE3846" w:rsidP="001C0901">
      <w:pPr>
        <w:pBdr>
          <w:top w:val="nil"/>
          <w:left w:val="nil"/>
          <w:bottom w:val="nil"/>
          <w:right w:val="nil"/>
          <w:between w:val="nil"/>
        </w:pBdr>
        <w:spacing w:after="0"/>
        <w:ind w:left="426" w:firstLine="294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građevinskom linijom;</w:t>
      </w:r>
    </w:p>
    <w:p w14:paraId="2D6DE47E" w14:textId="77777777" w:rsidR="001C0901" w:rsidRDefault="00BE3846" w:rsidP="005C1BD1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 xml:space="preserve">Izvod iz planskog dokumenta LSL ‘’ Hajla i Štedim ‘’ - </w:t>
      </w:r>
      <w:r>
        <w:rPr>
          <w:rFonts w:ascii="Barlow" w:eastAsia="Barlow" w:hAnsi="Barlow" w:cs="Barlow"/>
        </w:rPr>
        <w:t>Plan</w:t>
      </w:r>
      <w:r>
        <w:rPr>
          <w:rFonts w:ascii="Barlow" w:eastAsia="Barlow" w:hAnsi="Barlow" w:cs="Barlow"/>
          <w:color w:val="000000"/>
        </w:rPr>
        <w:t xml:space="preserve"> </w:t>
      </w:r>
      <w:r w:rsidR="001C0901">
        <w:rPr>
          <w:rFonts w:ascii="Barlow" w:eastAsia="Barlow" w:hAnsi="Barlow" w:cs="Barlow"/>
          <w:color w:val="000000"/>
        </w:rPr>
        <w:t xml:space="preserve">  </w:t>
      </w:r>
    </w:p>
    <w:p w14:paraId="7FF4BDAF" w14:textId="06134C97" w:rsidR="006A2CA4" w:rsidRDefault="00BE3846" w:rsidP="001C0901">
      <w:pPr>
        <w:pBdr>
          <w:top w:val="nil"/>
          <w:left w:val="nil"/>
          <w:bottom w:val="nil"/>
          <w:right w:val="nil"/>
          <w:between w:val="nil"/>
        </w:pBdr>
        <w:spacing w:after="0"/>
        <w:ind w:left="426" w:firstLine="294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saobraćaja;</w:t>
      </w:r>
    </w:p>
    <w:p w14:paraId="6B1DE71F" w14:textId="25848B05" w:rsidR="006A2CA4" w:rsidRDefault="00FF5235" w:rsidP="005C1BD1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</w:rPr>
        <w:t>Glavni p</w:t>
      </w:r>
      <w:r w:rsidR="005C1BD1">
        <w:rPr>
          <w:rFonts w:ascii="Barlow" w:eastAsia="Barlow" w:hAnsi="Barlow" w:cs="Barlow"/>
        </w:rPr>
        <w:t>rojekti (Grafički dio Ski staze i Žičare)</w:t>
      </w:r>
      <w:r w:rsidR="00BE3846">
        <w:rPr>
          <w:rFonts w:ascii="Barlow" w:eastAsia="Barlow" w:hAnsi="Barlow" w:cs="Barlow"/>
          <w:color w:val="000000"/>
        </w:rPr>
        <w:t>;</w:t>
      </w:r>
    </w:p>
    <w:p w14:paraId="122863BA" w14:textId="77777777" w:rsidR="006A2CA4" w:rsidRDefault="00BE3846" w:rsidP="005C1BD1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Foto i video dokumentaciju;</w:t>
      </w:r>
    </w:p>
    <w:p w14:paraId="030F86A9" w14:textId="6532EBEF" w:rsidR="000D7FE6" w:rsidRDefault="00BE3846" w:rsidP="000D7FE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Point Cloud model.</w:t>
      </w:r>
    </w:p>
    <w:p w14:paraId="6D920CBC" w14:textId="16FF6B21" w:rsidR="000D7FE6" w:rsidRDefault="000D7FE6" w:rsidP="000D7FE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color w:val="000000"/>
        </w:rPr>
      </w:pPr>
    </w:p>
    <w:p w14:paraId="5FBD9AF1" w14:textId="07EDF41C" w:rsidR="000D7FE6" w:rsidRDefault="000D7FE6" w:rsidP="000D7FE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color w:val="000000"/>
        </w:rPr>
      </w:pPr>
    </w:p>
    <w:p w14:paraId="4135B78D" w14:textId="33663232" w:rsidR="000D7FE6" w:rsidRDefault="000D7FE6" w:rsidP="000D7FE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color w:val="000000"/>
        </w:rPr>
      </w:pPr>
    </w:p>
    <w:p w14:paraId="72A086A5" w14:textId="77777777" w:rsidR="00D24826" w:rsidRDefault="00D24826" w:rsidP="000D7FE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Barlow" w:eastAsia="Barlow" w:hAnsi="Barlow" w:cs="Barlow"/>
          <w:color w:val="000000"/>
        </w:rPr>
      </w:pPr>
    </w:p>
    <w:p w14:paraId="6A8B1891" w14:textId="6B79C5AF" w:rsidR="006A2CA4" w:rsidRPr="00AD194A" w:rsidRDefault="00763F5A" w:rsidP="00E1578C">
      <w:pPr>
        <w:pStyle w:val="ListParagraph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4E74A2"/>
        <w:ind w:left="360" w:firstLine="0"/>
        <w:jc w:val="both"/>
        <w:rPr>
          <w:rFonts w:ascii="Barlow" w:eastAsia="Barlow" w:hAnsi="Barlow" w:cs="Barlow"/>
          <w:b/>
          <w:color w:val="FFFFFF"/>
          <w:sz w:val="32"/>
          <w:szCs w:val="32"/>
        </w:rPr>
      </w:pPr>
      <w:r w:rsidRPr="00AD194A">
        <w:rPr>
          <w:rFonts w:ascii="Barlow" w:eastAsia="Barlow" w:hAnsi="Barlow" w:cs="Barlow"/>
          <w:b/>
          <w:color w:val="FFFFFF"/>
          <w:sz w:val="32"/>
          <w:szCs w:val="32"/>
        </w:rPr>
        <w:lastRenderedPageBreak/>
        <w:t xml:space="preserve">PREPORUKE I PROPISI </w:t>
      </w:r>
    </w:p>
    <w:p w14:paraId="753A75B9" w14:textId="77777777" w:rsidR="006A2CA4" w:rsidRDefault="006A2CA4" w:rsidP="00AD194A">
      <w:pPr>
        <w:ind w:left="426" w:hanging="76"/>
        <w:jc w:val="both"/>
        <w:rPr>
          <w:rFonts w:ascii="Barlow" w:eastAsia="Barlow" w:hAnsi="Barlow" w:cs="Barlow"/>
        </w:rPr>
      </w:pPr>
    </w:p>
    <w:p w14:paraId="5EC32E7F" w14:textId="77777777" w:rsidR="006A2CA4" w:rsidRDefault="00BE3846" w:rsidP="00E1578C">
      <w:pPr>
        <w:ind w:left="426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>Prilikom projektovanja neophodno je poštovati odredbe sljedećih propisa i preporuka za projektovanje:</w:t>
      </w:r>
    </w:p>
    <w:p w14:paraId="00DB9462" w14:textId="77777777" w:rsidR="006A2CA4" w:rsidRDefault="00BE3846" w:rsidP="00E1578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 w:hanging="283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Zakon o planiranju prostora i izgradnji objekata („Službeni list Crne Gore“ broj 64/17, 44/18, 63/18, 11/19, 82/20, 86/22 i 4/23)</w:t>
      </w:r>
    </w:p>
    <w:p w14:paraId="02D829B4" w14:textId="77777777" w:rsidR="006A2CA4" w:rsidRDefault="00BE3846" w:rsidP="00E1578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 w:hanging="283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Pravilnik o bližem sadržaju i formi planskog dokumenta, kriterijumima namjene površina, elementima urbanističke regulacije i jedinstvenim grafičkim simbolima ("Službeni list Crne Gore", br. 24/10 i 33/14)</w:t>
      </w:r>
    </w:p>
    <w:p w14:paraId="39C4976A" w14:textId="77777777" w:rsidR="006A2CA4" w:rsidRDefault="00BE3846" w:rsidP="00E1578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 w:hanging="283"/>
        <w:jc w:val="both"/>
        <w:rPr>
          <w:rFonts w:ascii="Barlow" w:eastAsia="Barlow" w:hAnsi="Barlow" w:cs="Barlow"/>
          <w:color w:val="000000"/>
        </w:rPr>
      </w:pPr>
      <w:r>
        <w:rPr>
          <w:rFonts w:ascii="Barlow" w:eastAsia="Barlow" w:hAnsi="Barlow" w:cs="Barlow"/>
          <w:color w:val="000000"/>
        </w:rPr>
        <w:t>Pravilnik o bližim uslovima i načinu prilagođavanja objekata za pristup i kretanje lica smanjenje pokretljivosti i lica sa invaliditetom ("Službeni list Crne Gore", br. 48/13 i 44/15);</w:t>
      </w:r>
    </w:p>
    <w:p w14:paraId="49373958" w14:textId="77777777" w:rsidR="00763F5A" w:rsidRDefault="00763F5A" w:rsidP="00E1578C">
      <w:pPr>
        <w:spacing w:line="256" w:lineRule="auto"/>
        <w:ind w:left="426"/>
        <w:jc w:val="both"/>
        <w:rPr>
          <w:rFonts w:ascii="Barlow" w:eastAsia="Barlow" w:hAnsi="Barlow" w:cs="Barlow"/>
          <w:color w:val="000000"/>
        </w:rPr>
      </w:pPr>
    </w:p>
    <w:p w14:paraId="3ACA29CC" w14:textId="5D3EB1C8" w:rsidR="006A2CA4" w:rsidRDefault="00BE3846" w:rsidP="00E1578C">
      <w:pPr>
        <w:spacing w:line="256" w:lineRule="auto"/>
        <w:ind w:left="426"/>
        <w:jc w:val="both"/>
        <w:rPr>
          <w:rFonts w:ascii="Barlow" w:eastAsia="Barlow" w:hAnsi="Barlow" w:cs="Barlow"/>
        </w:rPr>
      </w:pPr>
      <w:r>
        <w:rPr>
          <w:rFonts w:ascii="Barlow" w:eastAsia="Barlow" w:hAnsi="Barlow" w:cs="Barlow"/>
        </w:rPr>
        <w:t xml:space="preserve">Pri projektovanju koristiti važeće propise, pravilnike i standarde za ovu vrstu objekata. Za definisanje pojedinih elemenata projekta za koje nisu propisani tehnički normativi u našim tehničkim propisima i standardima, kao i uslovima datim u konkursnom zadatku, preporučuje se korišćenje tehničkih uslova i normativa datih iz inostranih propisa.  </w:t>
      </w:r>
    </w:p>
    <w:p w14:paraId="78B247E1" w14:textId="77777777" w:rsidR="006A2CA4" w:rsidRDefault="006A2CA4"/>
    <w:sectPr w:rsidR="006A2CA4">
      <w:type w:val="continuous"/>
      <w:pgSz w:w="15840" w:h="12240" w:orient="landscape"/>
      <w:pgMar w:top="1440" w:right="1538" w:bottom="1440" w:left="1440" w:header="720" w:footer="720" w:gutter="0"/>
      <w:cols w:num="2" w:space="720" w:equalWidth="0">
        <w:col w:w="6071" w:space="720"/>
        <w:col w:w="6071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C1E520" w14:textId="77777777" w:rsidR="005E41EA" w:rsidRDefault="005E41EA">
      <w:pPr>
        <w:spacing w:after="0" w:line="240" w:lineRule="auto"/>
      </w:pPr>
      <w:r>
        <w:separator/>
      </w:r>
    </w:p>
  </w:endnote>
  <w:endnote w:type="continuationSeparator" w:id="0">
    <w:p w14:paraId="6B64FB25" w14:textId="77777777" w:rsidR="005E41EA" w:rsidRDefault="005E41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0000"/>
      </w:rPr>
      <w:id w:val="2013030946"/>
      <w:docPartObj>
        <w:docPartGallery w:val="Page Numbers (Bottom of Page)"/>
        <w:docPartUnique/>
      </w:docPartObj>
    </w:sdtPr>
    <w:sdtEndPr/>
    <w:sdtContent>
      <w:p w14:paraId="7E4F844B" w14:textId="405AE22A" w:rsidR="006A2CA4" w:rsidRDefault="005D42DD">
        <w:pPr>
          <w:pBdr>
            <w:top w:val="nil"/>
            <w:left w:val="nil"/>
            <w:bottom w:val="nil"/>
            <w:right w:val="nil"/>
            <w:between w:val="nil"/>
          </w:pBdr>
          <w:tabs>
            <w:tab w:val="center" w:pos="4680"/>
            <w:tab w:val="right" w:pos="9360"/>
          </w:tabs>
          <w:spacing w:after="0" w:line="240" w:lineRule="auto"/>
          <w:rPr>
            <w:color w:val="000000"/>
          </w:rPr>
        </w:pPr>
        <w:r w:rsidRPr="005D42DD">
          <w:rPr>
            <w:noProof/>
            <w:color w:val="000000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7BDEAB2F" wp14:editId="44E84E00">
                  <wp:simplePos x="0" y="0"/>
                  <wp:positionH relativeFrom="lef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5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5A325F" w14:textId="77777777" w:rsidR="005D42DD" w:rsidRPr="005D42DD" w:rsidRDefault="005D42DD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rFonts w:ascii="Barlow" w:hAnsi="Barlow"/>
                                  <w:b/>
                                  <w:bCs/>
                                  <w:color w:val="4E74A2" w:themeColor="accent6" w:themeShade="BF"/>
                                </w:rPr>
                              </w:pPr>
                              <w:r w:rsidRPr="005D42DD">
                                <w:rPr>
                                  <w:rFonts w:ascii="Barlow" w:hAnsi="Barlow"/>
                                  <w:b/>
                                  <w:bCs/>
                                  <w:color w:val="4E74A2" w:themeColor="accent6" w:themeShade="BF"/>
                                </w:rPr>
                                <w:fldChar w:fldCharType="begin"/>
                              </w:r>
                              <w:r w:rsidRPr="005D42DD">
                                <w:rPr>
                                  <w:rFonts w:ascii="Barlow" w:hAnsi="Barlow"/>
                                  <w:b/>
                                  <w:bCs/>
                                  <w:color w:val="4E74A2" w:themeColor="accent6" w:themeShade="BF"/>
                                </w:rPr>
                                <w:instrText xml:space="preserve"> PAGE   \* MERGEFORMAT </w:instrText>
                              </w:r>
                              <w:r w:rsidRPr="005D42DD">
                                <w:rPr>
                                  <w:rFonts w:ascii="Barlow" w:hAnsi="Barlow"/>
                                  <w:b/>
                                  <w:bCs/>
                                  <w:color w:val="4E74A2" w:themeColor="accent6" w:themeShade="BF"/>
                                </w:rPr>
                                <w:fldChar w:fldCharType="separate"/>
                              </w:r>
                              <w:r w:rsidRPr="005D42DD">
                                <w:rPr>
                                  <w:rFonts w:ascii="Barlow" w:hAnsi="Barlow"/>
                                  <w:b/>
                                  <w:bCs/>
                                  <w:noProof/>
                                  <w:color w:val="4E74A2" w:themeColor="accent6" w:themeShade="BF"/>
                                </w:rPr>
                                <w:t>2</w:t>
                              </w:r>
                              <w:r w:rsidRPr="005D42DD">
                                <w:rPr>
                                  <w:rFonts w:ascii="Barlow" w:hAnsi="Barlow"/>
                                  <w:b/>
                                  <w:bCs/>
                                  <w:noProof/>
                                  <w:color w:val="4E74A2" w:themeColor="accent6" w:themeShade="B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7BDEAB2F" id="Rectangle 5" o:spid="_x0000_s1026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lef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" filled="f" fillcolor="#c0504d" stroked="f" strokecolor="#5c83b4" strokeweight="2.25pt">
                  <v:textbox inset=",0,,0">
                    <w:txbxContent>
                      <w:p w14:paraId="285A325F" w14:textId="77777777" w:rsidR="005D42DD" w:rsidRPr="005D42DD" w:rsidRDefault="005D42DD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rFonts w:ascii="Barlow" w:hAnsi="Barlow"/>
                            <w:b/>
                            <w:bCs/>
                            <w:color w:val="4E74A2" w:themeColor="accent6" w:themeShade="BF"/>
                          </w:rPr>
                        </w:pPr>
                        <w:r w:rsidRPr="005D42DD">
                          <w:rPr>
                            <w:rFonts w:ascii="Barlow" w:hAnsi="Barlow"/>
                            <w:b/>
                            <w:bCs/>
                            <w:color w:val="4E74A2" w:themeColor="accent6" w:themeShade="BF"/>
                          </w:rPr>
                          <w:fldChar w:fldCharType="begin"/>
                        </w:r>
                        <w:r w:rsidRPr="005D42DD">
                          <w:rPr>
                            <w:rFonts w:ascii="Barlow" w:hAnsi="Barlow"/>
                            <w:b/>
                            <w:bCs/>
                            <w:color w:val="4E74A2" w:themeColor="accent6" w:themeShade="BF"/>
                          </w:rPr>
                          <w:instrText xml:space="preserve"> PAGE   \* MERGEFORMAT </w:instrText>
                        </w:r>
                        <w:r w:rsidRPr="005D42DD">
                          <w:rPr>
                            <w:rFonts w:ascii="Barlow" w:hAnsi="Barlow"/>
                            <w:b/>
                            <w:bCs/>
                            <w:color w:val="4E74A2" w:themeColor="accent6" w:themeShade="BF"/>
                          </w:rPr>
                          <w:fldChar w:fldCharType="separate"/>
                        </w:r>
                        <w:r w:rsidRPr="005D42DD">
                          <w:rPr>
                            <w:rFonts w:ascii="Barlow" w:hAnsi="Barlow"/>
                            <w:b/>
                            <w:bCs/>
                            <w:noProof/>
                            <w:color w:val="4E74A2" w:themeColor="accent6" w:themeShade="BF"/>
                          </w:rPr>
                          <w:t>2</w:t>
                        </w:r>
                        <w:r w:rsidRPr="005D42DD">
                          <w:rPr>
                            <w:rFonts w:ascii="Barlow" w:hAnsi="Barlow"/>
                            <w:b/>
                            <w:bCs/>
                            <w:noProof/>
                            <w:color w:val="4E74A2" w:themeColor="accent6" w:themeShade="BF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6A7FF0" w14:textId="5AB68607" w:rsidR="006A2CA4" w:rsidRDefault="00FC4FC4" w:rsidP="00FC4FC4">
    <w:pPr>
      <w:pBdr>
        <w:top w:val="nil"/>
        <w:left w:val="nil"/>
        <w:bottom w:val="nil"/>
        <w:right w:val="nil"/>
        <w:between w:val="nil"/>
      </w:pBdr>
      <w:tabs>
        <w:tab w:val="left" w:pos="1800"/>
        <w:tab w:val="center" w:pos="4680"/>
        <w:tab w:val="right" w:pos="9360"/>
        <w:tab w:val="right" w:pos="12862"/>
      </w:tabs>
      <w:spacing w:after="0" w:line="240" w:lineRule="auto"/>
      <w:rPr>
        <w:color w:val="000000"/>
      </w:rPr>
    </w:pPr>
    <w:r>
      <w:rPr>
        <w:noProof/>
      </w:rPr>
      <w:drawing>
        <wp:inline distT="0" distB="0" distL="0" distR="0" wp14:anchorId="2740AF5C" wp14:editId="779416B7">
          <wp:extent cx="1066800" cy="922020"/>
          <wp:effectExtent l="0" t="0" r="0" b="0"/>
          <wp:docPr id="3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color w:val="000000"/>
      </w:rPr>
      <w:tab/>
    </w:r>
    <w:r>
      <w:rPr>
        <w:color w:val="000000"/>
      </w:rPr>
      <w:tab/>
    </w:r>
    <w:r>
      <w:rPr>
        <w:color w:val="000000"/>
      </w:rPr>
      <w:tab/>
    </w:r>
    <w:r w:rsidR="00BE3846">
      <w:rPr>
        <w:noProof/>
        <w:color w:val="000000"/>
      </w:rPr>
      <w:drawing>
        <wp:inline distT="0" distB="0" distL="0" distR="0" wp14:anchorId="37694870" wp14:editId="5D0CCDD2">
          <wp:extent cx="485775" cy="293365"/>
          <wp:effectExtent l="0" t="0" r="0" b="0"/>
          <wp:docPr id="168354517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85775" cy="2933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5FDD6C" w14:textId="77777777" w:rsidR="005E41EA" w:rsidRDefault="005E41EA">
      <w:pPr>
        <w:spacing w:after="0" w:line="240" w:lineRule="auto"/>
      </w:pPr>
      <w:r>
        <w:separator/>
      </w:r>
    </w:p>
  </w:footnote>
  <w:footnote w:type="continuationSeparator" w:id="0">
    <w:p w14:paraId="646D5165" w14:textId="77777777" w:rsidR="005E41EA" w:rsidRDefault="005E41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D6774" w14:textId="77777777" w:rsidR="006A2CA4" w:rsidRDefault="00BE3846" w:rsidP="008C472D">
    <w:pPr>
      <w:pStyle w:val="Title"/>
      <w:ind w:firstLine="142"/>
      <w:rPr>
        <w:rFonts w:ascii="Barlow" w:eastAsia="Barlow" w:hAnsi="Barlow" w:cs="Barlow"/>
      </w:rPr>
    </w:pPr>
    <w:r>
      <w:rPr>
        <w:rFonts w:ascii="Barlow" w:eastAsia="Barlow" w:hAnsi="Barlow" w:cs="Barlow"/>
      </w:rPr>
      <w:t>Crna Gora</w:t>
    </w:r>
    <w:r>
      <w:drawing>
        <wp:anchor distT="0" distB="0" distL="0" distR="0" simplePos="0" relativeHeight="251658240" behindDoc="1" locked="0" layoutInCell="1" hidden="0" allowOverlap="1" wp14:anchorId="473395FD" wp14:editId="210DEC8B">
          <wp:simplePos x="0" y="0"/>
          <wp:positionH relativeFrom="column">
            <wp:posOffset>-24763</wp:posOffset>
          </wp:positionH>
          <wp:positionV relativeFrom="paragraph">
            <wp:posOffset>52705</wp:posOffset>
          </wp:positionV>
          <wp:extent cx="561975" cy="639445"/>
          <wp:effectExtent l="0" t="0" r="0" b="0"/>
          <wp:wrapNone/>
          <wp:docPr id="1683545175" name="image2.jpg" descr="grb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grb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1975" cy="6394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2E385DF9" wp14:editId="4379EC41">
              <wp:simplePos x="0" y="0"/>
              <wp:positionH relativeFrom="column">
                <wp:posOffset>596900</wp:posOffset>
              </wp:positionH>
              <wp:positionV relativeFrom="paragraph">
                <wp:posOffset>50800</wp:posOffset>
              </wp:positionV>
              <wp:extent cx="0" cy="635106"/>
              <wp:effectExtent l="0" t="0" r="0" b="0"/>
              <wp:wrapNone/>
              <wp:docPr id="1683545172" name="Straight Arrow Connector 16835451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5346000" y="3462447"/>
                        <a:ext cx="0" cy="635106"/>
                      </a:xfrm>
                      <a:prstGeom prst="straightConnector1">
                        <a:avLst/>
                      </a:prstGeom>
                      <a:noFill/>
                      <a:ln w="19050" cap="flat" cmpd="sng">
                        <a:solidFill>
                          <a:srgbClr val="D5B03D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596900</wp:posOffset>
              </wp:positionH>
              <wp:positionV relativeFrom="paragraph">
                <wp:posOffset>50800</wp:posOffset>
              </wp:positionV>
              <wp:extent cx="0" cy="635106"/>
              <wp:effectExtent b="0" l="0" r="0" t="0"/>
              <wp:wrapNone/>
              <wp:docPr id="168354517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635106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6836C9F8" w14:textId="77777777" w:rsidR="006A2CA4" w:rsidRDefault="00BE3846" w:rsidP="008C472D">
    <w:pPr>
      <w:pStyle w:val="Title"/>
      <w:spacing w:after="0"/>
      <w:ind w:firstLine="142"/>
      <w:rPr>
        <w:rFonts w:ascii="Barlow" w:eastAsia="Barlow" w:hAnsi="Barlow" w:cs="Barlow"/>
      </w:rPr>
    </w:pPr>
    <w:r>
      <w:rPr>
        <w:rFonts w:ascii="Barlow" w:eastAsia="Barlow" w:hAnsi="Barlow" w:cs="Barlow"/>
      </w:rPr>
      <w:t xml:space="preserve">Ministarstvo prostornog planiranja, </w:t>
    </w:r>
  </w:p>
  <w:p w14:paraId="18EF2077" w14:textId="77777777" w:rsidR="006A2CA4" w:rsidRDefault="00BE3846" w:rsidP="008C472D">
    <w:pPr>
      <w:pStyle w:val="Title"/>
      <w:spacing w:after="0"/>
      <w:ind w:firstLine="142"/>
      <w:rPr>
        <w:rFonts w:ascii="Barlow" w:eastAsia="Barlow" w:hAnsi="Barlow" w:cs="Barlow"/>
      </w:rPr>
    </w:pPr>
    <w:r>
      <w:rPr>
        <w:rFonts w:ascii="Barlow" w:eastAsia="Barlow" w:hAnsi="Barlow" w:cs="Barlow"/>
      </w:rPr>
      <w:t xml:space="preserve">urbanizma i državne imovine </w:t>
    </w:r>
  </w:p>
  <w:p w14:paraId="28BD21E4" w14:textId="77777777" w:rsidR="006A2CA4" w:rsidRDefault="006A2CA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C2950"/>
    <w:multiLevelType w:val="multilevel"/>
    <w:tmpl w:val="2E98EC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35629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4294EB6"/>
    <w:multiLevelType w:val="multilevel"/>
    <w:tmpl w:val="BF8E41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1A2249C"/>
    <w:multiLevelType w:val="multilevel"/>
    <w:tmpl w:val="7BB425F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209112B"/>
    <w:multiLevelType w:val="multilevel"/>
    <w:tmpl w:val="84B21D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  <w:u w:val="none"/>
      </w:rPr>
    </w:lvl>
  </w:abstractNum>
  <w:abstractNum w:abstractNumId="5" w15:restartNumberingAfterBreak="0">
    <w:nsid w:val="1D475DFF"/>
    <w:multiLevelType w:val="multilevel"/>
    <w:tmpl w:val="7E7E0B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1EAB47B8"/>
    <w:multiLevelType w:val="multilevel"/>
    <w:tmpl w:val="A58A11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FC56D85"/>
    <w:multiLevelType w:val="multilevel"/>
    <w:tmpl w:val="CAE67EA0"/>
    <w:lvl w:ilvl="0">
      <w:start w:val="6"/>
      <w:numFmt w:val="upperLetter"/>
      <w:lvlText w:val="%1."/>
      <w:lvlJc w:val="left"/>
      <w:pPr>
        <w:ind w:left="792" w:hanging="360"/>
      </w:pPr>
    </w:lvl>
    <w:lvl w:ilvl="1">
      <w:start w:val="1"/>
      <w:numFmt w:val="lowerLetter"/>
      <w:lvlText w:val="%2."/>
      <w:lvlJc w:val="left"/>
      <w:pPr>
        <w:ind w:left="1512" w:hanging="360"/>
      </w:pPr>
    </w:lvl>
    <w:lvl w:ilvl="2">
      <w:start w:val="1"/>
      <w:numFmt w:val="lowerRoman"/>
      <w:lvlText w:val="%3."/>
      <w:lvlJc w:val="right"/>
      <w:pPr>
        <w:ind w:left="2232" w:hanging="180"/>
      </w:pPr>
    </w:lvl>
    <w:lvl w:ilvl="3">
      <w:start w:val="1"/>
      <w:numFmt w:val="decimal"/>
      <w:lvlText w:val="%4."/>
      <w:lvlJc w:val="left"/>
      <w:pPr>
        <w:ind w:left="2952" w:hanging="360"/>
      </w:pPr>
    </w:lvl>
    <w:lvl w:ilvl="4">
      <w:start w:val="1"/>
      <w:numFmt w:val="lowerLetter"/>
      <w:lvlText w:val="%5."/>
      <w:lvlJc w:val="left"/>
      <w:pPr>
        <w:ind w:left="3672" w:hanging="360"/>
      </w:pPr>
    </w:lvl>
    <w:lvl w:ilvl="5">
      <w:start w:val="1"/>
      <w:numFmt w:val="lowerRoman"/>
      <w:lvlText w:val="%6."/>
      <w:lvlJc w:val="right"/>
      <w:pPr>
        <w:ind w:left="4392" w:hanging="180"/>
      </w:pPr>
    </w:lvl>
    <w:lvl w:ilvl="6">
      <w:start w:val="1"/>
      <w:numFmt w:val="decimal"/>
      <w:lvlText w:val="%7."/>
      <w:lvlJc w:val="left"/>
      <w:pPr>
        <w:ind w:left="5112" w:hanging="360"/>
      </w:pPr>
    </w:lvl>
    <w:lvl w:ilvl="7">
      <w:start w:val="1"/>
      <w:numFmt w:val="lowerLetter"/>
      <w:lvlText w:val="%8."/>
      <w:lvlJc w:val="left"/>
      <w:pPr>
        <w:ind w:left="5832" w:hanging="360"/>
      </w:pPr>
    </w:lvl>
    <w:lvl w:ilvl="8">
      <w:start w:val="1"/>
      <w:numFmt w:val="lowerRoman"/>
      <w:lvlText w:val="%9."/>
      <w:lvlJc w:val="right"/>
      <w:pPr>
        <w:ind w:left="6552" w:hanging="180"/>
      </w:pPr>
    </w:lvl>
  </w:abstractNum>
  <w:abstractNum w:abstractNumId="8" w15:restartNumberingAfterBreak="0">
    <w:nsid w:val="2D294AF4"/>
    <w:multiLevelType w:val="multilevel"/>
    <w:tmpl w:val="639484CE"/>
    <w:lvl w:ilvl="0">
      <w:start w:val="2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EB524CC"/>
    <w:multiLevelType w:val="multilevel"/>
    <w:tmpl w:val="CC1ABA6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F7E377F"/>
    <w:multiLevelType w:val="multilevel"/>
    <w:tmpl w:val="7CDA49A8"/>
    <w:lvl w:ilvl="0">
      <w:start w:val="3"/>
      <w:numFmt w:val="decimal"/>
      <w:lvlText w:val="%1."/>
      <w:lvlJc w:val="left"/>
      <w:pPr>
        <w:ind w:left="465" w:hanging="465"/>
      </w:pPr>
    </w:lvl>
    <w:lvl w:ilvl="1">
      <w:start w:val="2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800" w:hanging="108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880" w:hanging="1440"/>
      </w:pPr>
    </w:lvl>
    <w:lvl w:ilvl="5">
      <w:start w:val="1"/>
      <w:numFmt w:val="decimal"/>
      <w:lvlText w:val="%1.%2.%3.%4.%5.%6."/>
      <w:lvlJc w:val="left"/>
      <w:pPr>
        <w:ind w:left="3600" w:hanging="1800"/>
      </w:pPr>
    </w:lvl>
    <w:lvl w:ilvl="6">
      <w:start w:val="1"/>
      <w:numFmt w:val="decimal"/>
      <w:lvlText w:val="%1.%2.%3.%4.%5.%6.%7."/>
      <w:lvlJc w:val="left"/>
      <w:pPr>
        <w:ind w:left="4320" w:hanging="2160"/>
      </w:pPr>
    </w:lvl>
    <w:lvl w:ilvl="7">
      <w:start w:val="1"/>
      <w:numFmt w:val="decimal"/>
      <w:lvlText w:val="%1.%2.%3.%4.%5.%6.%7.%8."/>
      <w:lvlJc w:val="left"/>
      <w:pPr>
        <w:ind w:left="4680" w:hanging="2160"/>
      </w:pPr>
    </w:lvl>
    <w:lvl w:ilvl="8">
      <w:start w:val="1"/>
      <w:numFmt w:val="decimal"/>
      <w:lvlText w:val="%1.%2.%3.%4.%5.%6.%7.%8.%9."/>
      <w:lvlJc w:val="left"/>
      <w:pPr>
        <w:ind w:left="5400" w:hanging="2520"/>
      </w:pPr>
    </w:lvl>
  </w:abstractNum>
  <w:abstractNum w:abstractNumId="11" w15:restartNumberingAfterBreak="0">
    <w:nsid w:val="2FF92363"/>
    <w:multiLevelType w:val="multilevel"/>
    <w:tmpl w:val="715EA548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105D19"/>
    <w:multiLevelType w:val="multilevel"/>
    <w:tmpl w:val="855228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3A629EE"/>
    <w:multiLevelType w:val="multilevel"/>
    <w:tmpl w:val="AB7C526C"/>
    <w:lvl w:ilvl="0">
      <w:start w:val="1"/>
      <w:numFmt w:val="bullet"/>
      <w:lvlText w:val="●"/>
      <w:lvlJc w:val="left"/>
      <w:pPr>
        <w:ind w:left="16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32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2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9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62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E4C226D"/>
    <w:multiLevelType w:val="multilevel"/>
    <w:tmpl w:val="FAAE856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40042BAA"/>
    <w:multiLevelType w:val="multilevel"/>
    <w:tmpl w:val="251AAECE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lvlText w:val="%1.%2."/>
      <w:lvlJc w:val="left"/>
      <w:pPr>
        <w:ind w:left="1567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3A1706"/>
    <w:multiLevelType w:val="hybridMultilevel"/>
    <w:tmpl w:val="D21AE9E2"/>
    <w:lvl w:ilvl="0" w:tplc="03DEADB0">
      <w:numFmt w:val="bullet"/>
      <w:lvlText w:val="–"/>
      <w:lvlJc w:val="left"/>
      <w:pPr>
        <w:ind w:left="396" w:hanging="360"/>
      </w:pPr>
      <w:rPr>
        <w:rFonts w:ascii="Barlow" w:eastAsia="Barlow" w:hAnsi="Barlow" w:cs="Barlow" w:hint="default"/>
      </w:rPr>
    </w:lvl>
    <w:lvl w:ilvl="1" w:tplc="08090003" w:tentative="1">
      <w:start w:val="1"/>
      <w:numFmt w:val="bullet"/>
      <w:lvlText w:val="o"/>
      <w:lvlJc w:val="left"/>
      <w:pPr>
        <w:ind w:left="111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3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5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7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9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1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3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56" w:hanging="360"/>
      </w:pPr>
      <w:rPr>
        <w:rFonts w:ascii="Wingdings" w:hAnsi="Wingdings" w:hint="default"/>
      </w:rPr>
    </w:lvl>
  </w:abstractNum>
  <w:abstractNum w:abstractNumId="17" w15:restartNumberingAfterBreak="0">
    <w:nsid w:val="49D952BB"/>
    <w:multiLevelType w:val="multilevel"/>
    <w:tmpl w:val="3616687A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4BDE383C"/>
    <w:multiLevelType w:val="multilevel"/>
    <w:tmpl w:val="09C413E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  <w:u w:val="none"/>
      </w:rPr>
    </w:lvl>
  </w:abstractNum>
  <w:abstractNum w:abstractNumId="19" w15:restartNumberingAfterBreak="0">
    <w:nsid w:val="4EAD7FF4"/>
    <w:multiLevelType w:val="multilevel"/>
    <w:tmpl w:val="F2D2E250"/>
    <w:lvl w:ilvl="0">
      <w:start w:val="3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50D25B80"/>
    <w:multiLevelType w:val="multilevel"/>
    <w:tmpl w:val="10365E0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59055C6E"/>
    <w:multiLevelType w:val="multilevel"/>
    <w:tmpl w:val="7F2643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5BE824BB"/>
    <w:multiLevelType w:val="multilevel"/>
    <w:tmpl w:val="B8900C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abstractNum w:abstractNumId="23" w15:restartNumberingAfterBreak="0">
    <w:nsid w:val="61787AF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C3B5EA3"/>
    <w:multiLevelType w:val="hybridMultilevel"/>
    <w:tmpl w:val="D6C00342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977273"/>
    <w:multiLevelType w:val="multilevel"/>
    <w:tmpl w:val="09C413E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  <w:u w:val="none"/>
      </w:rPr>
    </w:lvl>
  </w:abstractNum>
  <w:abstractNum w:abstractNumId="26" w15:restartNumberingAfterBreak="0">
    <w:nsid w:val="74581F42"/>
    <w:multiLevelType w:val="multilevel"/>
    <w:tmpl w:val="F2D2E250"/>
    <w:lvl w:ilvl="0">
      <w:start w:val="3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27" w15:restartNumberingAfterBreak="0">
    <w:nsid w:val="77820BFB"/>
    <w:multiLevelType w:val="hybridMultilevel"/>
    <w:tmpl w:val="49D6170A"/>
    <w:lvl w:ilvl="0" w:tplc="D3A62B66">
      <w:start w:val="1"/>
      <w:numFmt w:val="bullet"/>
      <w:lvlText w:val="-"/>
      <w:lvlJc w:val="left"/>
      <w:pPr>
        <w:ind w:left="720" w:hanging="360"/>
      </w:pPr>
      <w:rPr>
        <w:rFonts w:ascii="Barlow" w:eastAsia="Barlow" w:hAnsi="Barlow" w:cs="Barlo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6A5B8F"/>
    <w:multiLevelType w:val="multilevel"/>
    <w:tmpl w:val="8C562498"/>
    <w:lvl w:ilvl="0">
      <w:start w:val="3"/>
      <w:numFmt w:val="decimal"/>
      <w:lvlText w:val="%1."/>
      <w:lvlJc w:val="righ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rFonts w:hint="default"/>
        <w:u w:val="none"/>
      </w:rPr>
    </w:lvl>
    <w:lvl w:ilvl="2">
      <w:start w:val="1"/>
      <w:numFmt w:val="decimal"/>
      <w:lvlText w:val="%1.3."/>
      <w:lvlJc w:val="right"/>
      <w:pPr>
        <w:ind w:left="2160" w:hanging="360"/>
      </w:pPr>
      <w:rPr>
        <w:rFonts w:hint="default"/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rFonts w:hint="default"/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rFonts w:hint="default"/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rFonts w:hint="default"/>
        <w:u w:val="none"/>
      </w:rPr>
    </w:lvl>
  </w:abstractNum>
  <w:num w:numId="1">
    <w:abstractNumId w:val="23"/>
  </w:num>
  <w:num w:numId="2">
    <w:abstractNumId w:val="8"/>
  </w:num>
  <w:num w:numId="3">
    <w:abstractNumId w:val="10"/>
  </w:num>
  <w:num w:numId="4">
    <w:abstractNumId w:val="3"/>
  </w:num>
  <w:num w:numId="5">
    <w:abstractNumId w:val="7"/>
  </w:num>
  <w:num w:numId="6">
    <w:abstractNumId w:val="13"/>
  </w:num>
  <w:num w:numId="7">
    <w:abstractNumId w:val="15"/>
  </w:num>
  <w:num w:numId="8">
    <w:abstractNumId w:val="9"/>
  </w:num>
  <w:num w:numId="9">
    <w:abstractNumId w:val="12"/>
  </w:num>
  <w:num w:numId="10">
    <w:abstractNumId w:val="22"/>
  </w:num>
  <w:num w:numId="11">
    <w:abstractNumId w:val="11"/>
  </w:num>
  <w:num w:numId="12">
    <w:abstractNumId w:val="5"/>
  </w:num>
  <w:num w:numId="13">
    <w:abstractNumId w:val="25"/>
  </w:num>
  <w:num w:numId="14">
    <w:abstractNumId w:val="0"/>
  </w:num>
  <w:num w:numId="15">
    <w:abstractNumId w:val="2"/>
  </w:num>
  <w:num w:numId="16">
    <w:abstractNumId w:val="17"/>
  </w:num>
  <w:num w:numId="17">
    <w:abstractNumId w:val="20"/>
  </w:num>
  <w:num w:numId="18">
    <w:abstractNumId w:val="19"/>
  </w:num>
  <w:num w:numId="19">
    <w:abstractNumId w:val="26"/>
  </w:num>
  <w:num w:numId="20">
    <w:abstractNumId w:val="28"/>
  </w:num>
  <w:num w:numId="21">
    <w:abstractNumId w:val="18"/>
  </w:num>
  <w:num w:numId="22">
    <w:abstractNumId w:val="6"/>
  </w:num>
  <w:num w:numId="23">
    <w:abstractNumId w:val="4"/>
  </w:num>
  <w:num w:numId="24">
    <w:abstractNumId w:val="21"/>
  </w:num>
  <w:num w:numId="25">
    <w:abstractNumId w:val="14"/>
  </w:num>
  <w:num w:numId="26">
    <w:abstractNumId w:val="1"/>
  </w:num>
  <w:num w:numId="27">
    <w:abstractNumId w:val="27"/>
  </w:num>
  <w:num w:numId="28">
    <w:abstractNumId w:val="24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2CA4"/>
    <w:rsid w:val="0000040C"/>
    <w:rsid w:val="000173ED"/>
    <w:rsid w:val="00022704"/>
    <w:rsid w:val="00052156"/>
    <w:rsid w:val="00077BA2"/>
    <w:rsid w:val="000D7FE6"/>
    <w:rsid w:val="000F777F"/>
    <w:rsid w:val="00105F3A"/>
    <w:rsid w:val="00113F41"/>
    <w:rsid w:val="00126EC7"/>
    <w:rsid w:val="00143531"/>
    <w:rsid w:val="00191AD2"/>
    <w:rsid w:val="001C0901"/>
    <w:rsid w:val="001D3FE3"/>
    <w:rsid w:val="001F6970"/>
    <w:rsid w:val="001F77C6"/>
    <w:rsid w:val="001F7C1D"/>
    <w:rsid w:val="00201C96"/>
    <w:rsid w:val="00202920"/>
    <w:rsid w:val="0020492F"/>
    <w:rsid w:val="00215A18"/>
    <w:rsid w:val="00262BA7"/>
    <w:rsid w:val="00295F6E"/>
    <w:rsid w:val="002A4C06"/>
    <w:rsid w:val="002C617C"/>
    <w:rsid w:val="002D6121"/>
    <w:rsid w:val="002E4A0C"/>
    <w:rsid w:val="00314288"/>
    <w:rsid w:val="00323500"/>
    <w:rsid w:val="003412CF"/>
    <w:rsid w:val="00343570"/>
    <w:rsid w:val="0037130B"/>
    <w:rsid w:val="00384C87"/>
    <w:rsid w:val="00394801"/>
    <w:rsid w:val="003C180F"/>
    <w:rsid w:val="003E41F6"/>
    <w:rsid w:val="00431095"/>
    <w:rsid w:val="00460355"/>
    <w:rsid w:val="004A4A54"/>
    <w:rsid w:val="004A53F4"/>
    <w:rsid w:val="004C4B44"/>
    <w:rsid w:val="004D369E"/>
    <w:rsid w:val="00535570"/>
    <w:rsid w:val="005501E7"/>
    <w:rsid w:val="00580505"/>
    <w:rsid w:val="00581F8C"/>
    <w:rsid w:val="005C1BD1"/>
    <w:rsid w:val="005C2852"/>
    <w:rsid w:val="005D0C44"/>
    <w:rsid w:val="005D42DD"/>
    <w:rsid w:val="005E41EA"/>
    <w:rsid w:val="00600B40"/>
    <w:rsid w:val="006076AB"/>
    <w:rsid w:val="006A2CA4"/>
    <w:rsid w:val="006B4EC6"/>
    <w:rsid w:val="006C5E44"/>
    <w:rsid w:val="006D020D"/>
    <w:rsid w:val="006D5D86"/>
    <w:rsid w:val="006D720C"/>
    <w:rsid w:val="00745AB6"/>
    <w:rsid w:val="00757465"/>
    <w:rsid w:val="00763F5A"/>
    <w:rsid w:val="00774C88"/>
    <w:rsid w:val="00785B6F"/>
    <w:rsid w:val="007C7832"/>
    <w:rsid w:val="007F550B"/>
    <w:rsid w:val="008010AB"/>
    <w:rsid w:val="00806DFF"/>
    <w:rsid w:val="008172D4"/>
    <w:rsid w:val="00835B1D"/>
    <w:rsid w:val="008B2683"/>
    <w:rsid w:val="008B532C"/>
    <w:rsid w:val="008C472D"/>
    <w:rsid w:val="00926616"/>
    <w:rsid w:val="00937398"/>
    <w:rsid w:val="00984913"/>
    <w:rsid w:val="009C05A7"/>
    <w:rsid w:val="00A1176E"/>
    <w:rsid w:val="00A15F7F"/>
    <w:rsid w:val="00A359CD"/>
    <w:rsid w:val="00A52A9A"/>
    <w:rsid w:val="00A60BBE"/>
    <w:rsid w:val="00A7024B"/>
    <w:rsid w:val="00AB4855"/>
    <w:rsid w:val="00AC695C"/>
    <w:rsid w:val="00AD194A"/>
    <w:rsid w:val="00AF35DC"/>
    <w:rsid w:val="00B125AF"/>
    <w:rsid w:val="00B1407E"/>
    <w:rsid w:val="00B168D2"/>
    <w:rsid w:val="00B23184"/>
    <w:rsid w:val="00B3608E"/>
    <w:rsid w:val="00B810DB"/>
    <w:rsid w:val="00BE3846"/>
    <w:rsid w:val="00BF0A86"/>
    <w:rsid w:val="00C47D3F"/>
    <w:rsid w:val="00C73D7A"/>
    <w:rsid w:val="00CF7803"/>
    <w:rsid w:val="00D24826"/>
    <w:rsid w:val="00D46EDF"/>
    <w:rsid w:val="00D6206A"/>
    <w:rsid w:val="00D83020"/>
    <w:rsid w:val="00D86CA9"/>
    <w:rsid w:val="00E1242A"/>
    <w:rsid w:val="00E14294"/>
    <w:rsid w:val="00E1578C"/>
    <w:rsid w:val="00E57B6C"/>
    <w:rsid w:val="00E6152B"/>
    <w:rsid w:val="00E841D0"/>
    <w:rsid w:val="00E848FE"/>
    <w:rsid w:val="00EB53E8"/>
    <w:rsid w:val="00EC193E"/>
    <w:rsid w:val="00F75A9C"/>
    <w:rsid w:val="00F827FF"/>
    <w:rsid w:val="00FA368B"/>
    <w:rsid w:val="00FA39E4"/>
    <w:rsid w:val="00FC4FC4"/>
    <w:rsid w:val="00FE7629"/>
    <w:rsid w:val="00FF5235"/>
    <w:rsid w:val="00FF5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4417F1"/>
  <w15:docId w15:val="{D7763940-2865-40DA-B6B1-A1D5ED8BF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sr-Latn-M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670298"/>
    <w:pPr>
      <w:spacing w:before="120" w:after="80" w:line="192" w:lineRule="auto"/>
      <w:ind w:left="1134"/>
    </w:pPr>
    <w:rPr>
      <w:rFonts w:eastAsia="Times New Roman" w:cs="Times New Roman"/>
      <w:noProof/>
      <w:spacing w:val="-10"/>
      <w:kern w:val="28"/>
      <w:sz w:val="28"/>
      <w:szCs w:val="4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6702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0298"/>
    <w:rPr>
      <w:lang w:val="sr-Latn-ME"/>
    </w:rPr>
  </w:style>
  <w:style w:type="paragraph" w:styleId="Footer">
    <w:name w:val="footer"/>
    <w:basedOn w:val="Normal"/>
    <w:link w:val="FooterChar"/>
    <w:uiPriority w:val="99"/>
    <w:unhideWhenUsed/>
    <w:rsid w:val="006702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0298"/>
    <w:rPr>
      <w:lang w:val="sr-Latn-ME"/>
    </w:rPr>
  </w:style>
  <w:style w:type="character" w:customStyle="1" w:styleId="TitleChar">
    <w:name w:val="Title Char"/>
    <w:basedOn w:val="DefaultParagraphFont"/>
    <w:link w:val="Title"/>
    <w:uiPriority w:val="10"/>
    <w:rsid w:val="00670298"/>
    <w:rPr>
      <w:rFonts w:ascii="Calibri" w:eastAsia="Times New Roman" w:hAnsi="Calibri" w:cs="Times New Roman"/>
      <w:noProof/>
      <w:spacing w:val="-10"/>
      <w:kern w:val="28"/>
      <w:sz w:val="28"/>
      <w:szCs w:val="40"/>
    </w:rPr>
  </w:style>
  <w:style w:type="paragraph" w:styleId="ListParagraph">
    <w:name w:val="List Paragraph"/>
    <w:basedOn w:val="Normal"/>
    <w:uiPriority w:val="34"/>
    <w:qFormat/>
    <w:rsid w:val="00670298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2C6705"/>
    <w:rPr>
      <w:b/>
      <w:bCs/>
    </w:rPr>
  </w:style>
  <w:style w:type="table" w:styleId="TableGrid">
    <w:name w:val="Table Grid"/>
    <w:basedOn w:val="TableNormal"/>
    <w:uiPriority w:val="39"/>
    <w:qFormat/>
    <w:rsid w:val="00FD10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4613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613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61355"/>
    <w:rPr>
      <w:sz w:val="20"/>
      <w:szCs w:val="20"/>
      <w:lang w:val="sr-Latn-M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613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61355"/>
    <w:rPr>
      <w:b/>
      <w:bCs/>
      <w:sz w:val="20"/>
      <w:szCs w:val="20"/>
      <w:lang w:val="sr-Latn-M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09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0929"/>
    <w:rPr>
      <w:rFonts w:ascii="Segoe UI" w:hAnsi="Segoe UI" w:cs="Segoe UI"/>
      <w:sz w:val="18"/>
      <w:szCs w:val="18"/>
      <w:lang w:val="sr-Latn-ME"/>
    </w:rPr>
  </w:style>
  <w:style w:type="numbering" w:customStyle="1" w:styleId="CurrentList1">
    <w:name w:val="Current List1"/>
    <w:uiPriority w:val="99"/>
    <w:rsid w:val="0088606C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420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Paper">
      <a:dk1>
        <a:sysClr val="windowText" lastClr="000000"/>
      </a:dk1>
      <a:lt1>
        <a:sysClr val="window" lastClr="FFFFFF"/>
      </a:lt1>
      <a:dk2>
        <a:srgbClr val="444D26"/>
      </a:dk2>
      <a:lt2>
        <a:srgbClr val="FEFAC9"/>
      </a:lt2>
      <a:accent1>
        <a:srgbClr val="A5B592"/>
      </a:accent1>
      <a:accent2>
        <a:srgbClr val="F3A447"/>
      </a:accent2>
      <a:accent3>
        <a:srgbClr val="E7BC29"/>
      </a:accent3>
      <a:accent4>
        <a:srgbClr val="D092A7"/>
      </a:accent4>
      <a:accent5>
        <a:srgbClr val="9C85C0"/>
      </a:accent5>
      <a:accent6>
        <a:srgbClr val="809EC2"/>
      </a:accent6>
      <a:hlink>
        <a:srgbClr val="8E58B6"/>
      </a:hlink>
      <a:folHlink>
        <a:srgbClr val="7F6F6F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jUUZD6tDn8xy1VIYQSV9n1af4A==">CgMxLjAyCGguZ2pkZ3hzMgloLjMwajB6bGw4AGokChRzdWdnZXN0LmZ6bDBxenplanFhMxIMaGFqbGEgc3RlZGltaiQKFHN1Z2dlc3QudHgybHBwdGdoYnJsEgxoYWpsYSBzdGVkaW1qJAoUc3VnZ2VzdC5udHJsY202M2FmeTQSDGhhamxhIHN0ZWRpbXIhMTlJbVBJNzdna1p4OTZKeUZEbkszTms0bmRUSXlOSTJH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0126181-6CBD-4890-A79D-40204E1702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15</Pages>
  <Words>3430</Words>
  <Characters>19556</Characters>
  <Application>Microsoft Office Word</Application>
  <DocSecurity>0</DocSecurity>
  <Lines>162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Microsoft account</dc:creator>
  <cp:lastModifiedBy>Maja Radonjić</cp:lastModifiedBy>
  <cp:revision>16</cp:revision>
  <cp:lastPrinted>2024-02-29T12:00:00Z</cp:lastPrinted>
  <dcterms:created xsi:type="dcterms:W3CDTF">2024-03-28T13:06:00Z</dcterms:created>
  <dcterms:modified xsi:type="dcterms:W3CDTF">2024-05-16T17:12:00Z</dcterms:modified>
</cp:coreProperties>
</file>